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7752" w14:textId="351398CE" w:rsidR="004B5713" w:rsidRPr="00130891" w:rsidRDefault="005560C4" w:rsidP="007541C1">
      <w:pPr>
        <w:tabs>
          <w:tab w:val="left" w:pos="5954"/>
        </w:tabs>
        <w:spacing w:after="0" w:line="240" w:lineRule="auto"/>
        <w:rPr>
          <w:rFonts w:ascii="Arial" w:hAnsi="Arial" w:cs="Arial"/>
          <w:sz w:val="24"/>
          <w:szCs w:val="24"/>
          <w:lang w:val="et-EE"/>
        </w:rPr>
      </w:pPr>
      <w:r w:rsidRPr="00130891">
        <w:rPr>
          <w:rFonts w:ascii="Arial" w:hAnsi="Arial" w:cs="Arial"/>
          <w:sz w:val="24"/>
          <w:szCs w:val="24"/>
          <w:lang w:val="et-EE"/>
        </w:rPr>
        <w:t>Majandus- ja Kommunikatsiooniministeerium</w:t>
      </w:r>
      <w:r w:rsidR="00532548" w:rsidRPr="00130891">
        <w:rPr>
          <w:rFonts w:ascii="Arial" w:hAnsi="Arial" w:cs="Arial"/>
          <w:sz w:val="24"/>
          <w:szCs w:val="24"/>
          <w:lang w:val="et-EE"/>
        </w:rPr>
        <w:tab/>
      </w:r>
    </w:p>
    <w:p w14:paraId="75151CEF" w14:textId="66068876" w:rsidR="00284ADE" w:rsidRPr="00130891" w:rsidRDefault="00B62E30" w:rsidP="004440E6">
      <w:pPr>
        <w:tabs>
          <w:tab w:val="left" w:pos="5954"/>
        </w:tabs>
        <w:spacing w:after="0" w:line="240" w:lineRule="auto"/>
        <w:rPr>
          <w:rFonts w:ascii="Arial" w:hAnsi="Arial" w:cs="Arial"/>
          <w:sz w:val="24"/>
          <w:szCs w:val="24"/>
          <w:lang w:val="et-EE"/>
        </w:rPr>
      </w:pPr>
      <w:hyperlink r:id="rId11" w:history="1">
        <w:r w:rsidR="00130891" w:rsidRPr="00130891">
          <w:rPr>
            <w:rStyle w:val="Hyperlink"/>
            <w:rFonts w:ascii="Arial" w:hAnsi="Arial" w:cs="Arial"/>
            <w:sz w:val="24"/>
            <w:szCs w:val="24"/>
            <w:lang w:val="et-EE"/>
          </w:rPr>
          <w:t>info@mkm.ee</w:t>
        </w:r>
      </w:hyperlink>
    </w:p>
    <w:p w14:paraId="22EEFD34" w14:textId="0FB213AC" w:rsidR="00284ADE" w:rsidRPr="00130891" w:rsidRDefault="00B62E30" w:rsidP="00942293">
      <w:pPr>
        <w:tabs>
          <w:tab w:val="left" w:pos="7088"/>
        </w:tabs>
        <w:spacing w:after="0" w:line="240" w:lineRule="auto"/>
        <w:rPr>
          <w:rFonts w:ascii="Arial" w:hAnsi="Arial" w:cs="Arial"/>
          <w:sz w:val="24"/>
          <w:szCs w:val="24"/>
          <w:lang w:val="et-EE"/>
        </w:rPr>
      </w:pPr>
      <w:hyperlink r:id="rId12" w:history="1">
        <w:r w:rsidR="00284ADE" w:rsidRPr="00130891">
          <w:rPr>
            <w:rStyle w:val="Hyperlink"/>
            <w:rFonts w:ascii="Arial" w:hAnsi="Arial" w:cs="Arial"/>
            <w:sz w:val="24"/>
            <w:szCs w:val="24"/>
            <w:lang w:val="et-EE"/>
          </w:rPr>
          <w:t>Elena.Reilent@mkm.ee</w:t>
        </w:r>
      </w:hyperlink>
      <w:r w:rsidR="00942293">
        <w:rPr>
          <w:rFonts w:ascii="Arial" w:hAnsi="Arial" w:cs="Arial"/>
          <w:sz w:val="24"/>
          <w:szCs w:val="24"/>
          <w:lang w:val="et-EE"/>
        </w:rPr>
        <w:tab/>
        <w:t>Meie 12.08.2024</w:t>
      </w:r>
    </w:p>
    <w:p w14:paraId="22270E81" w14:textId="77777777" w:rsidR="00B6728F" w:rsidRPr="00D73269" w:rsidRDefault="00B6728F" w:rsidP="00BF78D7">
      <w:pPr>
        <w:tabs>
          <w:tab w:val="left" w:pos="5529"/>
        </w:tabs>
        <w:spacing w:after="0" w:line="240" w:lineRule="auto"/>
        <w:rPr>
          <w:rFonts w:ascii="Arial" w:hAnsi="Arial" w:cs="Arial"/>
          <w:sz w:val="24"/>
          <w:szCs w:val="24"/>
          <w:lang w:val="et-EE"/>
        </w:rPr>
      </w:pPr>
    </w:p>
    <w:p w14:paraId="263BFAB6" w14:textId="18F0F296" w:rsidR="00600864" w:rsidRPr="00D73269"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D73269" w:rsidRDefault="00DF0F29" w:rsidP="00DF0F29">
      <w:pPr>
        <w:spacing w:after="0" w:line="240" w:lineRule="auto"/>
        <w:rPr>
          <w:rFonts w:ascii="Arial" w:hAnsi="Arial" w:cs="Arial"/>
          <w:sz w:val="24"/>
          <w:szCs w:val="24"/>
          <w:lang w:val="et-EE"/>
        </w:rPr>
      </w:pPr>
    </w:p>
    <w:p w14:paraId="79F33A9F" w14:textId="5A04B158" w:rsidR="007F1322" w:rsidRPr="00D73269" w:rsidRDefault="007F1322" w:rsidP="00DF0F29">
      <w:pPr>
        <w:spacing w:after="0" w:line="240" w:lineRule="auto"/>
        <w:rPr>
          <w:rFonts w:ascii="Arial" w:hAnsi="Arial" w:cs="Arial"/>
          <w:sz w:val="24"/>
          <w:szCs w:val="24"/>
          <w:lang w:val="et-EE"/>
        </w:rPr>
      </w:pPr>
    </w:p>
    <w:p w14:paraId="354EC087" w14:textId="738C58A4" w:rsidR="007A4796" w:rsidRDefault="00541071" w:rsidP="007A4796">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7A4796" w:rsidRPr="007A4796">
        <w:rPr>
          <w:rFonts w:ascii="Arial" w:hAnsi="Arial" w:cs="Arial"/>
          <w:b/>
          <w:sz w:val="24"/>
          <w:szCs w:val="24"/>
          <w:lang w:val="et-EE"/>
        </w:rPr>
        <w:t>elektroonilise side seaduse</w:t>
      </w:r>
    </w:p>
    <w:p w14:paraId="1A2398B4" w14:textId="3CC6E512" w:rsidR="002348CC" w:rsidRDefault="007A4796" w:rsidP="007A4796">
      <w:pPr>
        <w:spacing w:after="0" w:line="240" w:lineRule="auto"/>
        <w:rPr>
          <w:rFonts w:ascii="Arial" w:hAnsi="Arial" w:cs="Arial"/>
          <w:b/>
          <w:sz w:val="24"/>
          <w:szCs w:val="24"/>
          <w:lang w:val="et-EE"/>
        </w:rPr>
      </w:pPr>
      <w:r w:rsidRPr="007A4796">
        <w:rPr>
          <w:rFonts w:ascii="Arial" w:hAnsi="Arial" w:cs="Arial"/>
          <w:b/>
          <w:sz w:val="24"/>
          <w:szCs w:val="24"/>
          <w:lang w:val="et-EE"/>
        </w:rPr>
        <w:t>muutmise seaduse eelnõu väljatöötamiskavatsuse</w:t>
      </w:r>
      <w:r w:rsidR="005A548C">
        <w:rPr>
          <w:rFonts w:ascii="Arial" w:hAnsi="Arial" w:cs="Arial"/>
          <w:b/>
          <w:sz w:val="24"/>
          <w:szCs w:val="24"/>
          <w:lang w:val="et-EE"/>
        </w:rPr>
        <w:t xml:space="preserve"> </w:t>
      </w:r>
      <w:r w:rsidR="00541071">
        <w:rPr>
          <w:rFonts w:ascii="Arial" w:hAnsi="Arial" w:cs="Arial"/>
          <w:b/>
          <w:sz w:val="24"/>
          <w:szCs w:val="24"/>
          <w:lang w:val="et-EE"/>
        </w:rPr>
        <w:t>kohta</w:t>
      </w:r>
    </w:p>
    <w:p w14:paraId="1D636FB9" w14:textId="77777777" w:rsidR="00541071" w:rsidRDefault="00541071" w:rsidP="002348CC">
      <w:pPr>
        <w:spacing w:after="0" w:line="240" w:lineRule="auto"/>
        <w:rPr>
          <w:rFonts w:ascii="Arial" w:hAnsi="Arial" w:cs="Arial"/>
          <w:sz w:val="24"/>
          <w:szCs w:val="24"/>
          <w:lang w:val="et-EE"/>
        </w:rPr>
      </w:pPr>
    </w:p>
    <w:p w14:paraId="08D24C57" w14:textId="78E00552"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D73269" w:rsidRPr="00D73269">
        <w:rPr>
          <w:rFonts w:ascii="Arial" w:hAnsi="Arial" w:cs="Arial"/>
          <w:sz w:val="24"/>
          <w:szCs w:val="24"/>
          <w:lang w:val="et-EE"/>
        </w:rPr>
        <w:t xml:space="preserve">Erkki </w:t>
      </w:r>
      <w:proofErr w:type="spellStart"/>
      <w:r w:rsidR="00D73269" w:rsidRPr="00D73269">
        <w:rPr>
          <w:rFonts w:ascii="Arial" w:hAnsi="Arial" w:cs="Arial"/>
          <w:sz w:val="24"/>
          <w:szCs w:val="24"/>
          <w:lang w:val="et-EE"/>
        </w:rPr>
        <w:t>Keldo</w:t>
      </w:r>
      <w:proofErr w:type="spellEnd"/>
      <w:r w:rsidR="00CB7F95" w:rsidRPr="00D73269">
        <w:rPr>
          <w:rFonts w:ascii="Arial" w:hAnsi="Arial" w:cs="Arial"/>
          <w:bCs/>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0EEBEB4D" w14:textId="21A1EBE0" w:rsidR="00B2264C" w:rsidRDefault="009D0A34" w:rsidP="00467A38">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w:t>
      </w:r>
      <w:r w:rsidR="00467A38">
        <w:rPr>
          <w:rFonts w:ascii="Arial" w:hAnsi="Arial" w:cs="Arial"/>
          <w:sz w:val="24"/>
          <w:szCs w:val="24"/>
          <w:lang w:val="et-EE"/>
        </w:rPr>
        <w:t xml:space="preserve">ja Eesti Tööandjate Keskliit </w:t>
      </w:r>
      <w:r w:rsidR="006254A6">
        <w:rPr>
          <w:rFonts w:ascii="Arial" w:hAnsi="Arial" w:cs="Arial"/>
          <w:sz w:val="24"/>
          <w:szCs w:val="24"/>
          <w:lang w:val="et-EE"/>
        </w:rPr>
        <w:t xml:space="preserve">(edaspidi ettevõtlusorganisatsioonid) </w:t>
      </w:r>
      <w:r w:rsidR="00467A38">
        <w:rPr>
          <w:rFonts w:ascii="Arial" w:hAnsi="Arial" w:cs="Arial"/>
          <w:sz w:val="24"/>
          <w:szCs w:val="24"/>
          <w:lang w:val="et-EE"/>
        </w:rPr>
        <w:t xml:space="preserve">pöörduvad Majandus- ja Kommunikatsiooniministeeriumi poole </w:t>
      </w:r>
      <w:r w:rsidR="00AC15F4">
        <w:rPr>
          <w:rFonts w:ascii="Arial" w:hAnsi="Arial" w:cs="Arial"/>
          <w:sz w:val="24"/>
          <w:szCs w:val="24"/>
          <w:lang w:val="et-EE"/>
        </w:rPr>
        <w:t xml:space="preserve">seoses </w:t>
      </w:r>
      <w:r w:rsidR="00AC15F4" w:rsidRPr="00AC15F4">
        <w:rPr>
          <w:rFonts w:ascii="Arial" w:hAnsi="Arial" w:cs="Arial"/>
          <w:sz w:val="24"/>
          <w:szCs w:val="24"/>
          <w:lang w:val="et-EE"/>
        </w:rPr>
        <w:t>elektroonilise side seaduse muutmise seaduse eelnõu väljatöötamiskavatsuse</w:t>
      </w:r>
      <w:r w:rsidR="001E66C7">
        <w:rPr>
          <w:rFonts w:ascii="Arial" w:hAnsi="Arial" w:cs="Arial"/>
          <w:sz w:val="24"/>
          <w:szCs w:val="24"/>
          <w:lang w:val="et-EE"/>
        </w:rPr>
        <w:t xml:space="preserve">ga, millega soovitakse </w:t>
      </w:r>
      <w:r w:rsidR="00D317ED">
        <w:rPr>
          <w:rFonts w:ascii="Arial" w:hAnsi="Arial" w:cs="Arial"/>
          <w:sz w:val="24"/>
          <w:szCs w:val="24"/>
          <w:lang w:val="et-EE"/>
        </w:rPr>
        <w:t xml:space="preserve">kehtestada sideettevõtjatele </w:t>
      </w:r>
      <w:r w:rsidR="006254A6" w:rsidRPr="006254A6">
        <w:rPr>
          <w:rFonts w:ascii="Arial" w:hAnsi="Arial" w:cs="Arial"/>
          <w:sz w:val="24"/>
          <w:szCs w:val="24"/>
          <w:lang w:val="et-EE"/>
        </w:rPr>
        <w:t>sideteenuste käibel põhineva</w:t>
      </w:r>
      <w:r w:rsidR="00D317ED">
        <w:rPr>
          <w:rFonts w:ascii="Arial" w:hAnsi="Arial" w:cs="Arial"/>
          <w:sz w:val="24"/>
          <w:szCs w:val="24"/>
          <w:lang w:val="et-EE"/>
        </w:rPr>
        <w:t>t</w:t>
      </w:r>
      <w:r w:rsidR="006254A6" w:rsidRPr="006254A6">
        <w:rPr>
          <w:rFonts w:ascii="Arial" w:hAnsi="Arial" w:cs="Arial"/>
          <w:sz w:val="24"/>
          <w:szCs w:val="24"/>
          <w:lang w:val="et-EE"/>
        </w:rPr>
        <w:t xml:space="preserve"> regulaatortasu</w:t>
      </w:r>
      <w:r w:rsidR="00816028" w:rsidRPr="00A57B40">
        <w:rPr>
          <w:lang w:val="et-EE"/>
        </w:rPr>
        <w:t xml:space="preserve"> </w:t>
      </w:r>
      <w:r w:rsidR="00816028" w:rsidRPr="00816028">
        <w:rPr>
          <w:rFonts w:ascii="Arial" w:hAnsi="Arial" w:cs="Arial"/>
          <w:sz w:val="24"/>
          <w:szCs w:val="24"/>
          <w:lang w:val="et-EE"/>
        </w:rPr>
        <w:t>eesmärgiga tagada lisarahastus Tarbijakaitse ja Tehnilise Järelevalve Ametile</w:t>
      </w:r>
      <w:r w:rsidR="00D167E4">
        <w:rPr>
          <w:rFonts w:ascii="Arial" w:hAnsi="Arial" w:cs="Arial"/>
          <w:sz w:val="24"/>
          <w:szCs w:val="24"/>
          <w:lang w:val="et-EE"/>
        </w:rPr>
        <w:t xml:space="preserve"> (edaspidi TTJA)</w:t>
      </w:r>
      <w:r w:rsidR="00816028">
        <w:rPr>
          <w:rFonts w:ascii="Arial" w:hAnsi="Arial" w:cs="Arial"/>
          <w:sz w:val="24"/>
          <w:szCs w:val="24"/>
          <w:lang w:val="et-EE"/>
        </w:rPr>
        <w:t>.</w:t>
      </w:r>
      <w:r w:rsidR="00D317ED">
        <w:rPr>
          <w:rFonts w:ascii="Arial" w:hAnsi="Arial" w:cs="Arial"/>
          <w:sz w:val="24"/>
          <w:szCs w:val="24"/>
          <w:lang w:val="et-EE"/>
        </w:rPr>
        <w:t xml:space="preserve"> </w:t>
      </w:r>
      <w:r w:rsidR="003D6307">
        <w:rPr>
          <w:rFonts w:ascii="Arial" w:hAnsi="Arial" w:cs="Arial"/>
          <w:sz w:val="24"/>
          <w:szCs w:val="24"/>
          <w:lang w:val="et-EE"/>
        </w:rPr>
        <w:t xml:space="preserve">Ettevõtlusorganisatsioonid on </w:t>
      </w:r>
      <w:r w:rsidR="00C70C61">
        <w:rPr>
          <w:rFonts w:ascii="Arial" w:hAnsi="Arial" w:cs="Arial"/>
          <w:sz w:val="24"/>
          <w:szCs w:val="24"/>
          <w:lang w:val="et-EE"/>
        </w:rPr>
        <w:t xml:space="preserve">tugevalt </w:t>
      </w:r>
      <w:r w:rsidR="003D6307">
        <w:rPr>
          <w:rFonts w:ascii="Arial" w:hAnsi="Arial" w:cs="Arial"/>
          <w:sz w:val="24"/>
          <w:szCs w:val="24"/>
          <w:lang w:val="et-EE"/>
        </w:rPr>
        <w:t xml:space="preserve">vastu sellise tasu kehtestamisele </w:t>
      </w:r>
      <w:r w:rsidR="00C70C61">
        <w:rPr>
          <w:rFonts w:ascii="Arial" w:hAnsi="Arial" w:cs="Arial"/>
          <w:sz w:val="24"/>
          <w:szCs w:val="24"/>
          <w:lang w:val="et-EE"/>
        </w:rPr>
        <w:t>järgnevatel põhjustel</w:t>
      </w:r>
      <w:r w:rsidR="00F3591B">
        <w:rPr>
          <w:rFonts w:ascii="Arial" w:hAnsi="Arial" w:cs="Arial"/>
          <w:sz w:val="24"/>
          <w:szCs w:val="24"/>
          <w:lang w:val="et-EE"/>
        </w:rPr>
        <w:t>:</w:t>
      </w:r>
    </w:p>
    <w:p w14:paraId="79357600" w14:textId="46BA0745" w:rsidR="00F3591B" w:rsidRDefault="006D4EF5" w:rsidP="006D4EF5">
      <w:pPr>
        <w:pStyle w:val="ListParagraph"/>
        <w:numPr>
          <w:ilvl w:val="0"/>
          <w:numId w:val="13"/>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R</w:t>
      </w:r>
      <w:r w:rsidR="00F3591B" w:rsidRPr="00F3591B">
        <w:rPr>
          <w:rFonts w:ascii="Arial" w:hAnsi="Arial" w:cs="Arial"/>
          <w:sz w:val="24"/>
          <w:szCs w:val="24"/>
          <w:lang w:val="et-EE"/>
        </w:rPr>
        <w:t>iik ei peaks oma tuumikülesannete täitmise eest koguma ettevõtjatelt täiendavat tasu</w:t>
      </w:r>
      <w:r>
        <w:rPr>
          <w:rFonts w:ascii="Arial" w:hAnsi="Arial" w:cs="Arial"/>
          <w:sz w:val="24"/>
          <w:szCs w:val="24"/>
          <w:lang w:val="et-EE"/>
        </w:rPr>
        <w:t>.</w:t>
      </w:r>
    </w:p>
    <w:p w14:paraId="16E105F2" w14:textId="4B64479D" w:rsidR="00B94FB3" w:rsidRPr="00B62E30" w:rsidRDefault="00B94FB3" w:rsidP="00B40F2D">
      <w:pPr>
        <w:pStyle w:val="ListParagraph"/>
        <w:numPr>
          <w:ilvl w:val="0"/>
          <w:numId w:val="13"/>
        </w:numPr>
        <w:spacing w:after="0" w:line="240" w:lineRule="auto"/>
        <w:jc w:val="both"/>
        <w:rPr>
          <w:rFonts w:ascii="Arial" w:hAnsi="Arial" w:cs="Arial"/>
          <w:sz w:val="24"/>
          <w:szCs w:val="24"/>
          <w:lang w:val="et-EE"/>
        </w:rPr>
      </w:pPr>
      <w:r w:rsidRPr="00B62E30">
        <w:rPr>
          <w:rFonts w:ascii="Arial" w:hAnsi="Arial" w:cs="Arial"/>
          <w:sz w:val="24"/>
          <w:szCs w:val="24"/>
          <w:lang w:val="et-EE"/>
        </w:rPr>
        <w:t>Sideettevõtjad juba maksavad lisaks maksudele riigile ka mitmeid väga ulatuslikke eritasusid (sh näiteks raadiosageduste ja numeratsiooni riigilõive), mille arvelt on võimalik tegeliku vajaduse olemasolul suurendada TTJA rahastamist</w:t>
      </w:r>
      <w:r w:rsidR="00B40F2D" w:rsidRPr="00B62E30">
        <w:rPr>
          <w:rFonts w:ascii="Arial" w:hAnsi="Arial" w:cs="Arial"/>
          <w:sz w:val="24"/>
          <w:szCs w:val="24"/>
          <w:lang w:val="et-EE"/>
        </w:rPr>
        <w:t>.</w:t>
      </w:r>
      <w:r w:rsidRPr="00B62E30">
        <w:rPr>
          <w:rFonts w:ascii="Arial" w:hAnsi="Arial" w:cs="Arial"/>
          <w:sz w:val="24"/>
          <w:szCs w:val="24"/>
          <w:lang w:val="et-EE"/>
        </w:rPr>
        <w:t xml:space="preserve"> </w:t>
      </w:r>
    </w:p>
    <w:p w14:paraId="7BC88705" w14:textId="2E9A3BB6" w:rsidR="006D4EF5" w:rsidRPr="00B62E30" w:rsidRDefault="006D4EF5" w:rsidP="00F3591B">
      <w:pPr>
        <w:pStyle w:val="ListParagraph"/>
        <w:numPr>
          <w:ilvl w:val="0"/>
          <w:numId w:val="13"/>
        </w:numPr>
        <w:spacing w:after="0" w:line="240" w:lineRule="auto"/>
        <w:jc w:val="both"/>
        <w:rPr>
          <w:rFonts w:ascii="Arial" w:hAnsi="Arial" w:cs="Arial"/>
          <w:sz w:val="24"/>
          <w:szCs w:val="24"/>
          <w:lang w:val="et-EE"/>
        </w:rPr>
      </w:pPr>
      <w:r w:rsidRPr="00B62E30">
        <w:rPr>
          <w:rFonts w:ascii="Arial" w:hAnsi="Arial" w:cs="Arial"/>
          <w:sz w:val="24"/>
          <w:szCs w:val="24"/>
          <w:lang w:val="et-EE"/>
        </w:rPr>
        <w:t>Sideettevõtjatele regulaatortasu kehtestamine vähendab ka teiste ettevõtjate kindlustunnet.</w:t>
      </w:r>
    </w:p>
    <w:p w14:paraId="7E7F07AF" w14:textId="3B1211A0" w:rsidR="00F3591B" w:rsidRPr="00B62E30" w:rsidRDefault="009B639B" w:rsidP="00F3591B">
      <w:pPr>
        <w:pStyle w:val="ListParagraph"/>
        <w:numPr>
          <w:ilvl w:val="0"/>
          <w:numId w:val="13"/>
        </w:numPr>
        <w:spacing w:after="0" w:line="240" w:lineRule="auto"/>
        <w:jc w:val="both"/>
        <w:rPr>
          <w:rFonts w:ascii="Arial" w:hAnsi="Arial" w:cs="Arial"/>
          <w:sz w:val="24"/>
          <w:szCs w:val="24"/>
          <w:lang w:val="et-EE"/>
        </w:rPr>
      </w:pPr>
      <w:r w:rsidRPr="00B62E30">
        <w:rPr>
          <w:rFonts w:ascii="Arial" w:hAnsi="Arial" w:cs="Arial"/>
          <w:sz w:val="24"/>
          <w:szCs w:val="24"/>
          <w:lang w:val="et-EE"/>
        </w:rPr>
        <w:t>Majanduslanguse ajal ei ole mõistlik kehtestada uusi makse ega tasusid.</w:t>
      </w:r>
    </w:p>
    <w:p w14:paraId="5683EB2F" w14:textId="123FA8B8" w:rsidR="009B639B" w:rsidRPr="00B62E30" w:rsidRDefault="00D46D59" w:rsidP="00F3591B">
      <w:pPr>
        <w:pStyle w:val="ListParagraph"/>
        <w:numPr>
          <w:ilvl w:val="0"/>
          <w:numId w:val="13"/>
        </w:numPr>
        <w:spacing w:after="0" w:line="240" w:lineRule="auto"/>
        <w:jc w:val="both"/>
        <w:rPr>
          <w:rFonts w:ascii="Arial" w:hAnsi="Arial" w:cs="Arial"/>
          <w:sz w:val="24"/>
          <w:szCs w:val="24"/>
          <w:lang w:val="et-EE"/>
        </w:rPr>
      </w:pPr>
      <w:r w:rsidRPr="00B62E30">
        <w:rPr>
          <w:rFonts w:ascii="Arial" w:hAnsi="Arial" w:cs="Arial"/>
          <w:sz w:val="24"/>
          <w:szCs w:val="24"/>
          <w:lang w:val="et-EE"/>
        </w:rPr>
        <w:t>Avaliku sektori töötajate arvu tuleb vähendada, mitte suurendada</w:t>
      </w:r>
      <w:r w:rsidR="009F38DF" w:rsidRPr="00B62E30">
        <w:rPr>
          <w:rFonts w:ascii="Arial" w:hAnsi="Arial" w:cs="Arial"/>
          <w:sz w:val="24"/>
          <w:szCs w:val="24"/>
          <w:lang w:val="et-EE"/>
        </w:rPr>
        <w:t>.</w:t>
      </w:r>
    </w:p>
    <w:p w14:paraId="6824EAFB" w14:textId="23EEB55A" w:rsidR="00B94FB3" w:rsidRPr="00B62E30" w:rsidRDefault="00B94FB3" w:rsidP="00F3591B">
      <w:pPr>
        <w:pStyle w:val="ListParagraph"/>
        <w:numPr>
          <w:ilvl w:val="0"/>
          <w:numId w:val="13"/>
        </w:numPr>
        <w:spacing w:after="0" w:line="240" w:lineRule="auto"/>
        <w:jc w:val="both"/>
        <w:rPr>
          <w:rFonts w:ascii="Arial" w:hAnsi="Arial" w:cs="Arial"/>
          <w:sz w:val="24"/>
          <w:szCs w:val="24"/>
          <w:lang w:val="et-EE"/>
        </w:rPr>
      </w:pPr>
      <w:r w:rsidRPr="00B62E30">
        <w:rPr>
          <w:rFonts w:ascii="Arial" w:hAnsi="Arial" w:cs="Arial"/>
          <w:sz w:val="24"/>
          <w:szCs w:val="24"/>
          <w:lang w:val="et-EE"/>
        </w:rPr>
        <w:t xml:space="preserve">Avaliku sektori töötajate arvu kasv loob eeldused </w:t>
      </w:r>
      <w:proofErr w:type="spellStart"/>
      <w:r w:rsidRPr="00B62E30">
        <w:rPr>
          <w:rFonts w:ascii="Arial" w:hAnsi="Arial" w:cs="Arial"/>
          <w:sz w:val="24"/>
          <w:szCs w:val="24"/>
          <w:lang w:val="et-EE"/>
        </w:rPr>
        <w:t>ülereguleerimiseks</w:t>
      </w:r>
      <w:proofErr w:type="spellEnd"/>
      <w:r w:rsidRPr="00B62E30">
        <w:rPr>
          <w:rFonts w:ascii="Arial" w:hAnsi="Arial" w:cs="Arial"/>
          <w:sz w:val="24"/>
          <w:szCs w:val="24"/>
          <w:lang w:val="et-EE"/>
        </w:rPr>
        <w:t xml:space="preserve"> ja bürokraatia jätkuvaks kasvuks. </w:t>
      </w:r>
    </w:p>
    <w:p w14:paraId="1D18FD5D" w14:textId="06D91935" w:rsidR="009F38DF" w:rsidRDefault="001C5699" w:rsidP="00F3591B">
      <w:pPr>
        <w:pStyle w:val="ListParagraph"/>
        <w:numPr>
          <w:ilvl w:val="0"/>
          <w:numId w:val="13"/>
        </w:numPr>
        <w:spacing w:after="0" w:line="240" w:lineRule="auto"/>
        <w:jc w:val="both"/>
        <w:rPr>
          <w:rFonts w:ascii="Arial" w:hAnsi="Arial" w:cs="Arial"/>
          <w:sz w:val="24"/>
          <w:szCs w:val="24"/>
          <w:lang w:val="et-EE"/>
        </w:rPr>
      </w:pPr>
      <w:r w:rsidRPr="001C5699">
        <w:rPr>
          <w:rFonts w:ascii="Arial" w:hAnsi="Arial" w:cs="Arial"/>
          <w:sz w:val="24"/>
          <w:szCs w:val="24"/>
          <w:lang w:val="et-EE"/>
        </w:rPr>
        <w:t>Regulaatortasu kehtestamise järele puudub mõjuv põhjus.</w:t>
      </w:r>
    </w:p>
    <w:p w14:paraId="0D396380" w14:textId="77777777" w:rsidR="00B94FB3" w:rsidRDefault="00B94FB3" w:rsidP="00A87F2E">
      <w:pPr>
        <w:spacing w:before="120" w:after="0" w:line="240" w:lineRule="auto"/>
        <w:jc w:val="both"/>
        <w:rPr>
          <w:rFonts w:ascii="Arial" w:hAnsi="Arial" w:cs="Arial"/>
          <w:sz w:val="24"/>
          <w:szCs w:val="24"/>
          <w:lang w:val="et-EE"/>
        </w:rPr>
      </w:pPr>
    </w:p>
    <w:p w14:paraId="6B9BFBD9" w14:textId="32E4C3D4" w:rsidR="00F3591B" w:rsidRDefault="00F3591B" w:rsidP="00A87F2E">
      <w:pPr>
        <w:spacing w:before="120" w:after="0" w:line="240" w:lineRule="auto"/>
        <w:jc w:val="both"/>
        <w:rPr>
          <w:rFonts w:ascii="Arial" w:hAnsi="Arial" w:cs="Arial"/>
          <w:sz w:val="24"/>
          <w:szCs w:val="24"/>
          <w:lang w:val="et-EE"/>
        </w:rPr>
      </w:pPr>
      <w:r w:rsidRPr="00F3591B">
        <w:rPr>
          <w:rFonts w:ascii="Arial" w:hAnsi="Arial" w:cs="Arial"/>
          <w:sz w:val="24"/>
          <w:szCs w:val="24"/>
          <w:lang w:val="et-EE"/>
        </w:rPr>
        <w:t xml:space="preserve">Järgnevalt selgitame lähemalt, miks oleme vastu </w:t>
      </w:r>
      <w:r>
        <w:rPr>
          <w:rFonts w:ascii="Arial" w:hAnsi="Arial" w:cs="Arial"/>
          <w:sz w:val="24"/>
          <w:szCs w:val="24"/>
          <w:lang w:val="et-EE"/>
        </w:rPr>
        <w:t>väljatöötamiskavatsuses kirjeldatud regulaatortasu kehtestamisele.</w:t>
      </w:r>
    </w:p>
    <w:p w14:paraId="26F450D4" w14:textId="77777777" w:rsidR="00F3591B" w:rsidRDefault="00F3591B" w:rsidP="00467A38">
      <w:pPr>
        <w:spacing w:after="0" w:line="240" w:lineRule="auto"/>
        <w:jc w:val="both"/>
        <w:rPr>
          <w:rFonts w:ascii="Arial" w:hAnsi="Arial" w:cs="Arial"/>
          <w:sz w:val="24"/>
          <w:szCs w:val="24"/>
          <w:lang w:val="et-EE"/>
        </w:rPr>
      </w:pPr>
    </w:p>
    <w:p w14:paraId="62115FC8" w14:textId="0ED78B4F" w:rsidR="00C70C61" w:rsidRPr="00FF2268" w:rsidRDefault="000E698E" w:rsidP="000E698E">
      <w:pPr>
        <w:spacing w:after="0" w:line="240" w:lineRule="auto"/>
        <w:jc w:val="both"/>
        <w:rPr>
          <w:rFonts w:ascii="Arial" w:hAnsi="Arial" w:cs="Arial"/>
          <w:b/>
          <w:bCs/>
          <w:sz w:val="24"/>
          <w:szCs w:val="24"/>
          <w:lang w:val="et-EE"/>
        </w:rPr>
      </w:pPr>
      <w:r w:rsidRPr="00FF2268">
        <w:rPr>
          <w:rFonts w:ascii="Arial" w:hAnsi="Arial" w:cs="Arial"/>
          <w:b/>
          <w:bCs/>
          <w:sz w:val="24"/>
          <w:szCs w:val="24"/>
          <w:lang w:val="et-EE"/>
        </w:rPr>
        <w:t xml:space="preserve">1. </w:t>
      </w:r>
      <w:r w:rsidR="00C70C61" w:rsidRPr="00FF2268">
        <w:rPr>
          <w:rFonts w:ascii="Arial" w:hAnsi="Arial" w:cs="Arial"/>
          <w:b/>
          <w:bCs/>
          <w:sz w:val="24"/>
          <w:szCs w:val="24"/>
          <w:lang w:val="et-EE"/>
        </w:rPr>
        <w:t>Riik ei peaks oma tuumikülesannete täitmise eest koguma ettevõtjatelt täiendavat tasu.</w:t>
      </w:r>
    </w:p>
    <w:p w14:paraId="4FF66D9C" w14:textId="77777777" w:rsidR="00B94FB3" w:rsidRDefault="00B94FB3" w:rsidP="000E698E">
      <w:pPr>
        <w:spacing w:after="0" w:line="240" w:lineRule="auto"/>
        <w:jc w:val="both"/>
        <w:rPr>
          <w:rFonts w:ascii="Arial" w:hAnsi="Arial" w:cs="Arial"/>
          <w:sz w:val="24"/>
          <w:szCs w:val="24"/>
          <w:lang w:val="et-EE"/>
        </w:rPr>
      </w:pPr>
    </w:p>
    <w:p w14:paraId="3AE101A8" w14:textId="6DAAE3EA" w:rsidR="00B00B4D" w:rsidRDefault="000E698E" w:rsidP="000E698E">
      <w:pPr>
        <w:spacing w:after="0" w:line="240" w:lineRule="auto"/>
        <w:jc w:val="both"/>
        <w:rPr>
          <w:rFonts w:ascii="Arial" w:hAnsi="Arial" w:cs="Arial"/>
          <w:sz w:val="24"/>
          <w:szCs w:val="24"/>
          <w:lang w:val="et-EE"/>
        </w:rPr>
      </w:pPr>
      <w:r>
        <w:rPr>
          <w:rFonts w:ascii="Arial" w:hAnsi="Arial" w:cs="Arial"/>
          <w:sz w:val="24"/>
          <w:szCs w:val="24"/>
          <w:lang w:val="et-EE"/>
        </w:rPr>
        <w:t>Ettevõtlusorganisatsioonidele</w:t>
      </w:r>
      <w:r w:rsidR="00C70C61" w:rsidRPr="000E698E">
        <w:rPr>
          <w:rFonts w:ascii="Arial" w:hAnsi="Arial" w:cs="Arial"/>
          <w:sz w:val="24"/>
          <w:szCs w:val="24"/>
          <w:lang w:val="et-EE"/>
        </w:rPr>
        <w:t xml:space="preserve"> valmistab tõsist muret viimaste aastate trend, kus riik soovib oma tuumikülesannete täitmise, sh järelevalve teostamise jätta erasektorile või panna erasektorit riigi tuumikülesannete täitmise eest täiendavalt maksma. Näiteks </w:t>
      </w:r>
      <w:r w:rsidR="00040800">
        <w:rPr>
          <w:rFonts w:ascii="Arial" w:hAnsi="Arial" w:cs="Arial"/>
          <w:sz w:val="24"/>
          <w:szCs w:val="24"/>
          <w:lang w:val="et-EE"/>
        </w:rPr>
        <w:t xml:space="preserve">2022. aasta alguses jõustusid konkurentsiseaduse muudatused, </w:t>
      </w:r>
      <w:r w:rsidR="00D20E5F">
        <w:rPr>
          <w:rFonts w:ascii="Arial" w:hAnsi="Arial" w:cs="Arial"/>
          <w:sz w:val="24"/>
          <w:szCs w:val="24"/>
          <w:lang w:val="et-EE"/>
        </w:rPr>
        <w:t xml:space="preserve">mis panid teatud </w:t>
      </w:r>
      <w:r w:rsidR="00601F9E" w:rsidRPr="00601F9E">
        <w:rPr>
          <w:rFonts w:ascii="Arial" w:hAnsi="Arial" w:cs="Arial"/>
          <w:sz w:val="24"/>
          <w:szCs w:val="24"/>
          <w:lang w:val="et-EE"/>
        </w:rPr>
        <w:t>ettevõt</w:t>
      </w:r>
      <w:r w:rsidR="003C4053">
        <w:rPr>
          <w:rFonts w:ascii="Arial" w:hAnsi="Arial" w:cs="Arial"/>
          <w:sz w:val="24"/>
          <w:szCs w:val="24"/>
          <w:lang w:val="et-EE"/>
        </w:rPr>
        <w:t xml:space="preserve">jatele </w:t>
      </w:r>
      <w:r w:rsidR="00601F9E" w:rsidRPr="00601F9E">
        <w:rPr>
          <w:rFonts w:ascii="Arial" w:hAnsi="Arial" w:cs="Arial"/>
          <w:sz w:val="24"/>
          <w:szCs w:val="24"/>
          <w:lang w:val="et-EE"/>
        </w:rPr>
        <w:t>kohustuse tasuda järelevalvetasu, millest rahastatakse Konkurentsiameti ülesannete täitmist</w:t>
      </w:r>
      <w:r w:rsidR="00D20E5F">
        <w:rPr>
          <w:rFonts w:ascii="Arial" w:hAnsi="Arial" w:cs="Arial"/>
          <w:sz w:val="24"/>
          <w:szCs w:val="24"/>
          <w:lang w:val="et-EE"/>
        </w:rPr>
        <w:t xml:space="preserve">. </w:t>
      </w:r>
      <w:r w:rsidR="005427B3">
        <w:rPr>
          <w:rFonts w:ascii="Arial" w:hAnsi="Arial" w:cs="Arial"/>
          <w:sz w:val="24"/>
          <w:szCs w:val="24"/>
          <w:lang w:val="et-EE"/>
        </w:rPr>
        <w:t xml:space="preserve">2021. aastal jõustusid </w:t>
      </w:r>
      <w:r w:rsidR="00C70C61" w:rsidRPr="000E698E">
        <w:rPr>
          <w:rFonts w:ascii="Arial" w:hAnsi="Arial" w:cs="Arial"/>
          <w:sz w:val="24"/>
          <w:szCs w:val="24"/>
          <w:lang w:val="et-EE"/>
        </w:rPr>
        <w:t xml:space="preserve">tuleohutuse seaduse muudatused, mille </w:t>
      </w:r>
      <w:r w:rsidR="00C70C61" w:rsidRPr="000E698E">
        <w:rPr>
          <w:rFonts w:ascii="Arial" w:hAnsi="Arial" w:cs="Arial"/>
          <w:sz w:val="24"/>
          <w:szCs w:val="24"/>
          <w:lang w:val="et-EE"/>
        </w:rPr>
        <w:lastRenderedPageBreak/>
        <w:t xml:space="preserve">kohaselt </w:t>
      </w:r>
      <w:r w:rsidR="005427B3">
        <w:rPr>
          <w:rFonts w:ascii="Arial" w:hAnsi="Arial" w:cs="Arial"/>
          <w:sz w:val="24"/>
          <w:szCs w:val="24"/>
          <w:lang w:val="et-EE"/>
        </w:rPr>
        <w:t>peavad</w:t>
      </w:r>
      <w:r w:rsidR="00C70C61" w:rsidRPr="000E698E">
        <w:rPr>
          <w:rFonts w:ascii="Arial" w:hAnsi="Arial" w:cs="Arial"/>
          <w:sz w:val="24"/>
          <w:szCs w:val="24"/>
          <w:lang w:val="et-EE"/>
        </w:rPr>
        <w:t xml:space="preserve"> teatud ettevõtjad tellima tuleohutusülevaatust</w:t>
      </w:r>
      <w:r w:rsidR="00116997">
        <w:rPr>
          <w:rFonts w:ascii="Arial" w:hAnsi="Arial" w:cs="Arial"/>
          <w:sz w:val="24"/>
          <w:szCs w:val="24"/>
          <w:lang w:val="et-EE"/>
        </w:rPr>
        <w:t xml:space="preserve">. Muudatus tehti põhjusel, et </w:t>
      </w:r>
      <w:r w:rsidR="00C70C61" w:rsidRPr="000E698E">
        <w:rPr>
          <w:rFonts w:ascii="Arial" w:hAnsi="Arial" w:cs="Arial"/>
          <w:sz w:val="24"/>
          <w:szCs w:val="24"/>
          <w:lang w:val="et-EE"/>
        </w:rPr>
        <w:t>Päästeametil polnud piisavalt võimekust teostada järelevalvet ettevõtjate tuleohutusaruannete üle.</w:t>
      </w:r>
      <w:r w:rsidR="00496769" w:rsidRPr="00A57B40">
        <w:rPr>
          <w:lang w:val="et-EE"/>
        </w:rPr>
        <w:t xml:space="preserve"> </w:t>
      </w:r>
      <w:r w:rsidR="00496769">
        <w:rPr>
          <w:rFonts w:ascii="Arial" w:hAnsi="Arial" w:cs="Arial"/>
          <w:sz w:val="24"/>
          <w:szCs w:val="24"/>
          <w:lang w:val="et-EE"/>
        </w:rPr>
        <w:t>S</w:t>
      </w:r>
      <w:r w:rsidR="00496769" w:rsidRPr="00496769">
        <w:rPr>
          <w:rFonts w:ascii="Arial" w:hAnsi="Arial" w:cs="Arial"/>
          <w:sz w:val="24"/>
          <w:szCs w:val="24"/>
          <w:lang w:val="et-EE"/>
        </w:rPr>
        <w:t xml:space="preserve">ellise trendi jätkudes </w:t>
      </w:r>
      <w:r w:rsidR="0087390B">
        <w:rPr>
          <w:rFonts w:ascii="Arial" w:hAnsi="Arial" w:cs="Arial"/>
          <w:sz w:val="24"/>
          <w:szCs w:val="24"/>
          <w:lang w:val="et-EE"/>
        </w:rPr>
        <w:t xml:space="preserve">võib </w:t>
      </w:r>
      <w:r w:rsidR="00496769" w:rsidRPr="00496769">
        <w:rPr>
          <w:rFonts w:ascii="Arial" w:hAnsi="Arial" w:cs="Arial"/>
          <w:sz w:val="24"/>
          <w:szCs w:val="24"/>
          <w:lang w:val="et-EE"/>
        </w:rPr>
        <w:t xml:space="preserve">tekkida olukord, kus ettevõtja peab üldreeglina, mitte enam erandina tasuma riigiasutusele järelevalve teostamise </w:t>
      </w:r>
      <w:r w:rsidR="00B83F3E">
        <w:rPr>
          <w:rFonts w:ascii="Arial" w:hAnsi="Arial" w:cs="Arial"/>
          <w:sz w:val="24"/>
          <w:szCs w:val="24"/>
          <w:lang w:val="et-EE"/>
        </w:rPr>
        <w:t xml:space="preserve">ja regulaatorteenuse </w:t>
      </w:r>
      <w:r w:rsidR="00147177">
        <w:rPr>
          <w:rFonts w:ascii="Arial" w:hAnsi="Arial" w:cs="Arial"/>
          <w:sz w:val="24"/>
          <w:szCs w:val="24"/>
          <w:lang w:val="et-EE"/>
        </w:rPr>
        <w:t xml:space="preserve">osutamise </w:t>
      </w:r>
      <w:r w:rsidR="00496769" w:rsidRPr="00496769">
        <w:rPr>
          <w:rFonts w:ascii="Arial" w:hAnsi="Arial" w:cs="Arial"/>
          <w:sz w:val="24"/>
          <w:szCs w:val="24"/>
          <w:lang w:val="et-EE"/>
        </w:rPr>
        <w:t>eest tasu.</w:t>
      </w:r>
    </w:p>
    <w:p w14:paraId="5D94A397" w14:textId="77777777" w:rsidR="00B94FB3" w:rsidRDefault="00C70C61" w:rsidP="00B94FB3">
      <w:pPr>
        <w:spacing w:before="120" w:after="0" w:line="240" w:lineRule="auto"/>
        <w:jc w:val="both"/>
        <w:rPr>
          <w:rFonts w:ascii="Arial" w:hAnsi="Arial" w:cs="Arial"/>
          <w:sz w:val="24"/>
          <w:szCs w:val="24"/>
          <w:lang w:val="et-EE"/>
        </w:rPr>
      </w:pPr>
      <w:r w:rsidRPr="00080F98">
        <w:rPr>
          <w:rFonts w:ascii="Arial" w:hAnsi="Arial" w:cs="Arial"/>
          <w:sz w:val="24"/>
          <w:szCs w:val="24"/>
          <w:lang w:val="et-EE"/>
        </w:rPr>
        <w:t xml:space="preserve">Täna on suurem osa järelevalve teostamisest </w:t>
      </w:r>
      <w:r w:rsidR="00781839">
        <w:rPr>
          <w:rFonts w:ascii="Arial" w:hAnsi="Arial" w:cs="Arial"/>
          <w:sz w:val="24"/>
          <w:szCs w:val="24"/>
          <w:lang w:val="et-EE"/>
        </w:rPr>
        <w:t xml:space="preserve">ja regulaatorteenuse osutamisest </w:t>
      </w:r>
      <w:r w:rsidRPr="00080F98">
        <w:rPr>
          <w:rFonts w:ascii="Arial" w:hAnsi="Arial" w:cs="Arial"/>
          <w:sz w:val="24"/>
          <w:szCs w:val="24"/>
          <w:lang w:val="et-EE"/>
        </w:rPr>
        <w:t xml:space="preserve">rahastatud läbi riigieelarve. Siiski on Eestis ka mõned erisused, näiteks seoses finantssektori järelevalve ning toidu-, sööda- ja veterinaarjärelevalvega. Eesti ei peaks selliseid erisusi pidevalt juurde looma, kui need erisused ei tulene just Euroopa Liidu õigusest. Euroopa Liidu õigusaktidest </w:t>
      </w:r>
      <w:r w:rsidR="00FC7192">
        <w:rPr>
          <w:rFonts w:ascii="Arial" w:hAnsi="Arial" w:cs="Arial"/>
          <w:sz w:val="24"/>
          <w:szCs w:val="24"/>
          <w:lang w:val="et-EE"/>
        </w:rPr>
        <w:t xml:space="preserve">ei tule aga kohustust, et </w:t>
      </w:r>
      <w:r w:rsidR="00FE5332">
        <w:rPr>
          <w:rFonts w:ascii="Arial" w:hAnsi="Arial" w:cs="Arial"/>
          <w:sz w:val="24"/>
          <w:szCs w:val="24"/>
          <w:lang w:val="et-EE"/>
        </w:rPr>
        <w:t xml:space="preserve">ettevõtjad peavad kasvõi osaliselt rahastama </w:t>
      </w:r>
      <w:r w:rsidR="007E50A9">
        <w:rPr>
          <w:rFonts w:ascii="Arial" w:hAnsi="Arial" w:cs="Arial"/>
          <w:sz w:val="24"/>
          <w:szCs w:val="24"/>
          <w:lang w:val="et-EE"/>
        </w:rPr>
        <w:t xml:space="preserve">eraldi tasuna </w:t>
      </w:r>
      <w:r w:rsidR="00FE5332" w:rsidRPr="00FE5332">
        <w:rPr>
          <w:rFonts w:ascii="Arial" w:hAnsi="Arial" w:cs="Arial"/>
          <w:sz w:val="24"/>
          <w:szCs w:val="24"/>
          <w:lang w:val="et-EE"/>
        </w:rPr>
        <w:t xml:space="preserve">sideturgude ja </w:t>
      </w:r>
      <w:r w:rsidR="00561A0A">
        <w:rPr>
          <w:rFonts w:ascii="Arial" w:hAnsi="Arial" w:cs="Arial"/>
          <w:sz w:val="24"/>
          <w:szCs w:val="24"/>
          <w:lang w:val="et-EE"/>
        </w:rPr>
        <w:t>-</w:t>
      </w:r>
      <w:r w:rsidR="00FE5332" w:rsidRPr="00FE5332">
        <w:rPr>
          <w:rFonts w:ascii="Arial" w:hAnsi="Arial" w:cs="Arial"/>
          <w:sz w:val="24"/>
          <w:szCs w:val="24"/>
          <w:lang w:val="et-EE"/>
        </w:rPr>
        <w:t>teenuste reguleerimise ja järelevalvega seotud teenuse</w:t>
      </w:r>
      <w:r w:rsidR="007E50A9">
        <w:rPr>
          <w:rFonts w:ascii="Arial" w:hAnsi="Arial" w:cs="Arial"/>
          <w:sz w:val="24"/>
          <w:szCs w:val="24"/>
          <w:lang w:val="et-EE"/>
        </w:rPr>
        <w:t>i</w:t>
      </w:r>
      <w:r w:rsidR="00FE5332" w:rsidRPr="00FE5332">
        <w:rPr>
          <w:rFonts w:ascii="Arial" w:hAnsi="Arial" w:cs="Arial"/>
          <w:sz w:val="24"/>
          <w:szCs w:val="24"/>
          <w:lang w:val="et-EE"/>
        </w:rPr>
        <w:t>d</w:t>
      </w:r>
      <w:r w:rsidR="002F775F">
        <w:rPr>
          <w:rFonts w:ascii="Arial" w:hAnsi="Arial" w:cs="Arial"/>
          <w:sz w:val="24"/>
          <w:szCs w:val="24"/>
          <w:lang w:val="et-EE"/>
        </w:rPr>
        <w:t>.</w:t>
      </w:r>
    </w:p>
    <w:p w14:paraId="3B9EF664" w14:textId="7DFCC9D5" w:rsidR="00B94FB3" w:rsidRPr="00B62E30" w:rsidRDefault="00C70C61" w:rsidP="5B7B2B3F">
      <w:pPr>
        <w:spacing w:before="120" w:after="0" w:line="240" w:lineRule="auto"/>
        <w:jc w:val="both"/>
        <w:rPr>
          <w:rFonts w:ascii="Arial" w:hAnsi="Arial" w:cs="Arial"/>
          <w:sz w:val="24"/>
          <w:szCs w:val="24"/>
          <w:lang w:val="et-EE"/>
        </w:rPr>
      </w:pPr>
      <w:r w:rsidRPr="00B62E30">
        <w:rPr>
          <w:rFonts w:ascii="Arial" w:hAnsi="Arial" w:cs="Arial"/>
          <w:sz w:val="24"/>
          <w:szCs w:val="24"/>
          <w:lang w:val="et-EE"/>
        </w:rPr>
        <w:t xml:space="preserve">Seega </w:t>
      </w:r>
      <w:r w:rsidR="00273B1D" w:rsidRPr="00B62E30">
        <w:rPr>
          <w:rFonts w:ascii="Arial" w:hAnsi="Arial" w:cs="Arial"/>
          <w:sz w:val="24"/>
          <w:szCs w:val="24"/>
          <w:lang w:val="et-EE"/>
        </w:rPr>
        <w:t>oleme</w:t>
      </w:r>
      <w:r w:rsidRPr="00B62E30">
        <w:rPr>
          <w:rFonts w:ascii="Arial" w:hAnsi="Arial" w:cs="Arial"/>
          <w:sz w:val="24"/>
          <w:szCs w:val="24"/>
          <w:lang w:val="et-EE"/>
        </w:rPr>
        <w:t xml:space="preserve"> seisukohal, et riik pea</w:t>
      </w:r>
      <w:r w:rsidR="00147177" w:rsidRPr="00B62E30">
        <w:rPr>
          <w:rFonts w:ascii="Arial" w:hAnsi="Arial" w:cs="Arial"/>
          <w:sz w:val="24"/>
          <w:szCs w:val="24"/>
          <w:lang w:val="et-EE"/>
        </w:rPr>
        <w:t>b</w:t>
      </w:r>
      <w:r w:rsidRPr="00B62E30">
        <w:rPr>
          <w:rFonts w:ascii="Arial" w:hAnsi="Arial" w:cs="Arial"/>
          <w:sz w:val="24"/>
          <w:szCs w:val="24"/>
          <w:lang w:val="et-EE"/>
        </w:rPr>
        <w:t xml:space="preserve"> jätkuvalt rahastama riigi tuumikfunktsioone, sh järelevalve teostamist </w:t>
      </w:r>
      <w:r w:rsidR="002F775F" w:rsidRPr="00B62E30">
        <w:rPr>
          <w:rFonts w:ascii="Arial" w:hAnsi="Arial" w:cs="Arial"/>
          <w:sz w:val="24"/>
          <w:szCs w:val="24"/>
          <w:lang w:val="et-EE"/>
        </w:rPr>
        <w:t xml:space="preserve">ja regulaatorteenuse osutamist </w:t>
      </w:r>
      <w:r w:rsidRPr="00B62E30">
        <w:rPr>
          <w:rFonts w:ascii="Arial" w:hAnsi="Arial" w:cs="Arial"/>
          <w:sz w:val="24"/>
          <w:szCs w:val="24"/>
          <w:lang w:val="et-EE"/>
        </w:rPr>
        <w:t xml:space="preserve">riigieelarvest. </w:t>
      </w:r>
      <w:r w:rsidR="00B94FB3" w:rsidRPr="00B62E30">
        <w:rPr>
          <w:rFonts w:ascii="Arial" w:hAnsi="Arial" w:cs="Arial"/>
          <w:sz w:val="24"/>
          <w:szCs w:val="24"/>
          <w:lang w:val="et-EE"/>
        </w:rPr>
        <w:t xml:space="preserve">Arvestades asjaolu, et sideettevõtjad juba maksavad nii väga suures mahus makse kui ka lisaks sellele tasuvad riigile ka mitmeid eritasusid (sh näiteks raadiosageduste ja numeratsiooni riigilõive), mille arvelt on võimalik selleks tegeliku ja põhjendatud vajaduse olemasolul suurendada ka TTJA rahastamist.   </w:t>
      </w:r>
    </w:p>
    <w:p w14:paraId="33CDC407" w14:textId="0BBBB23C" w:rsidR="0013607E" w:rsidRDefault="00B94FB3" w:rsidP="00AA002F">
      <w:pPr>
        <w:spacing w:before="120" w:after="0" w:line="240" w:lineRule="auto"/>
        <w:jc w:val="both"/>
        <w:rPr>
          <w:rFonts w:ascii="Arial" w:hAnsi="Arial" w:cs="Arial"/>
          <w:sz w:val="24"/>
          <w:szCs w:val="24"/>
          <w:lang w:val="et-EE"/>
        </w:rPr>
      </w:pPr>
      <w:r>
        <w:rPr>
          <w:rFonts w:ascii="Arial" w:hAnsi="Arial" w:cs="Arial"/>
          <w:sz w:val="24"/>
          <w:szCs w:val="24"/>
          <w:lang w:val="et-EE"/>
        </w:rPr>
        <w:t>Eeltoodust lähtudes on</w:t>
      </w:r>
      <w:r w:rsidR="00C70C61" w:rsidRPr="002F775F">
        <w:rPr>
          <w:rFonts w:ascii="Arial" w:hAnsi="Arial" w:cs="Arial"/>
          <w:sz w:val="24"/>
          <w:szCs w:val="24"/>
          <w:lang w:val="et-EE"/>
        </w:rPr>
        <w:t xml:space="preserve"> mõistlik ja õiglane, et </w:t>
      </w:r>
      <w:r>
        <w:rPr>
          <w:rFonts w:ascii="Arial" w:hAnsi="Arial" w:cs="Arial"/>
          <w:sz w:val="24"/>
          <w:szCs w:val="24"/>
          <w:lang w:val="et-EE"/>
        </w:rPr>
        <w:t>sideregulaatorit</w:t>
      </w:r>
      <w:r w:rsidR="00C70C61" w:rsidRPr="002F775F">
        <w:rPr>
          <w:rFonts w:ascii="Arial" w:hAnsi="Arial" w:cs="Arial"/>
          <w:sz w:val="24"/>
          <w:szCs w:val="24"/>
          <w:lang w:val="et-EE"/>
        </w:rPr>
        <w:t xml:space="preserve"> rahastatakse läbi maksutulude riigieelarvest.</w:t>
      </w:r>
    </w:p>
    <w:p w14:paraId="3B725795" w14:textId="77777777" w:rsidR="00AB3170" w:rsidRDefault="00AB3170" w:rsidP="00F80EB2">
      <w:pPr>
        <w:spacing w:after="0" w:line="240" w:lineRule="auto"/>
        <w:jc w:val="both"/>
        <w:rPr>
          <w:rFonts w:ascii="Arial" w:hAnsi="Arial" w:cs="Arial"/>
          <w:sz w:val="24"/>
          <w:szCs w:val="24"/>
          <w:lang w:val="et-EE"/>
        </w:rPr>
      </w:pPr>
    </w:p>
    <w:p w14:paraId="18D3B4C6" w14:textId="573BB675" w:rsidR="005C445A" w:rsidRPr="005C445A" w:rsidRDefault="005C445A" w:rsidP="00F80EB2">
      <w:pPr>
        <w:spacing w:after="0" w:line="240" w:lineRule="auto"/>
        <w:jc w:val="both"/>
        <w:rPr>
          <w:rFonts w:ascii="Arial" w:hAnsi="Arial" w:cs="Arial"/>
          <w:b/>
          <w:bCs/>
          <w:sz w:val="24"/>
          <w:szCs w:val="24"/>
          <w:lang w:val="et-EE"/>
        </w:rPr>
      </w:pPr>
      <w:r w:rsidRPr="005C445A">
        <w:rPr>
          <w:rFonts w:ascii="Arial" w:hAnsi="Arial" w:cs="Arial"/>
          <w:b/>
          <w:bCs/>
          <w:sz w:val="24"/>
          <w:szCs w:val="24"/>
          <w:lang w:val="et-EE"/>
        </w:rPr>
        <w:t>2. Sideettevõtjatele regulaatortasu kehtestamine vähendab ka teiste ettevõtjate kindlustunnet.</w:t>
      </w:r>
    </w:p>
    <w:p w14:paraId="7B34EC8B" w14:textId="6DEF636F" w:rsidR="005C445A" w:rsidRPr="00B62E30" w:rsidRDefault="00155E46" w:rsidP="00F80EB2">
      <w:pPr>
        <w:spacing w:after="0" w:line="240" w:lineRule="auto"/>
        <w:jc w:val="both"/>
        <w:rPr>
          <w:rFonts w:ascii="Arial" w:hAnsi="Arial" w:cs="Arial"/>
          <w:sz w:val="24"/>
          <w:szCs w:val="24"/>
          <w:lang w:val="et-EE"/>
        </w:rPr>
      </w:pPr>
      <w:r>
        <w:rPr>
          <w:rFonts w:ascii="Arial" w:hAnsi="Arial" w:cs="Arial"/>
          <w:sz w:val="24"/>
          <w:szCs w:val="24"/>
          <w:lang w:val="et-EE"/>
        </w:rPr>
        <w:t xml:space="preserve">Kui </w:t>
      </w:r>
      <w:r w:rsidR="009C730A">
        <w:rPr>
          <w:rFonts w:ascii="Arial" w:hAnsi="Arial" w:cs="Arial"/>
          <w:sz w:val="24"/>
          <w:szCs w:val="24"/>
          <w:lang w:val="et-EE"/>
        </w:rPr>
        <w:t xml:space="preserve">sideettevõtjatele kehtestatakse regulaatortasu maksmise kohustus, siis see tekitab </w:t>
      </w:r>
      <w:r w:rsidR="005C445A" w:rsidRPr="005C445A">
        <w:rPr>
          <w:rFonts w:ascii="Arial" w:hAnsi="Arial" w:cs="Arial"/>
          <w:sz w:val="24"/>
          <w:szCs w:val="24"/>
          <w:lang w:val="et-EE"/>
        </w:rPr>
        <w:t xml:space="preserve">ka teistes valdkondades tegutsevates ettevõtjates ebakindlust, sest pole teada, mis on järgmine valdkond, kus </w:t>
      </w:r>
      <w:r w:rsidR="005C445A" w:rsidRPr="00B62E30">
        <w:rPr>
          <w:rFonts w:ascii="Arial" w:hAnsi="Arial" w:cs="Arial"/>
          <w:sz w:val="24"/>
          <w:szCs w:val="24"/>
          <w:lang w:val="et-EE"/>
        </w:rPr>
        <w:t>kehtestatakse</w:t>
      </w:r>
      <w:r w:rsidR="00B94FB3" w:rsidRPr="00B62E30">
        <w:rPr>
          <w:rFonts w:ascii="Arial" w:hAnsi="Arial" w:cs="Arial"/>
          <w:sz w:val="24"/>
          <w:szCs w:val="24"/>
          <w:lang w:val="et-EE"/>
        </w:rPr>
        <w:t xml:space="preserve"> kergekäeliselt järjekordne</w:t>
      </w:r>
      <w:r w:rsidR="005C445A" w:rsidRPr="00B62E30">
        <w:rPr>
          <w:rFonts w:ascii="Arial" w:hAnsi="Arial" w:cs="Arial"/>
          <w:sz w:val="24"/>
          <w:szCs w:val="24"/>
          <w:lang w:val="et-EE"/>
        </w:rPr>
        <w:t xml:space="preserve"> järelevalvetasu, regulaatortasu või muu sarnane tasu</w:t>
      </w:r>
      <w:r w:rsidR="00B94FB3" w:rsidRPr="00B62E30">
        <w:rPr>
          <w:rFonts w:ascii="Arial" w:hAnsi="Arial" w:cs="Arial"/>
          <w:sz w:val="24"/>
          <w:szCs w:val="24"/>
          <w:lang w:val="et-EE"/>
        </w:rPr>
        <w:t xml:space="preserve"> või lisakoormis. </w:t>
      </w:r>
    </w:p>
    <w:p w14:paraId="61F5B29A" w14:textId="77777777" w:rsidR="00715C4E" w:rsidRPr="00B62E30" w:rsidRDefault="00715C4E" w:rsidP="00F80EB2">
      <w:pPr>
        <w:spacing w:after="0" w:line="240" w:lineRule="auto"/>
        <w:jc w:val="both"/>
        <w:rPr>
          <w:rFonts w:ascii="Arial" w:hAnsi="Arial" w:cs="Arial"/>
          <w:sz w:val="24"/>
          <w:szCs w:val="24"/>
          <w:lang w:val="et-EE"/>
        </w:rPr>
      </w:pPr>
    </w:p>
    <w:p w14:paraId="30BC975A" w14:textId="5B0D2FE1" w:rsidR="00AB3170" w:rsidRPr="002103EB" w:rsidRDefault="00692514" w:rsidP="00F80EB2">
      <w:pPr>
        <w:spacing w:after="0" w:line="240" w:lineRule="auto"/>
        <w:jc w:val="both"/>
        <w:rPr>
          <w:rFonts w:ascii="Arial" w:hAnsi="Arial" w:cs="Arial"/>
          <w:b/>
          <w:bCs/>
          <w:sz w:val="24"/>
          <w:szCs w:val="24"/>
          <w:lang w:val="et-EE"/>
        </w:rPr>
      </w:pPr>
      <w:r>
        <w:rPr>
          <w:rFonts w:ascii="Arial" w:hAnsi="Arial" w:cs="Arial"/>
          <w:b/>
          <w:bCs/>
          <w:sz w:val="24"/>
          <w:szCs w:val="24"/>
          <w:lang w:val="et-EE"/>
        </w:rPr>
        <w:t>3</w:t>
      </w:r>
      <w:r w:rsidR="00AB3170" w:rsidRPr="002103EB">
        <w:rPr>
          <w:rFonts w:ascii="Arial" w:hAnsi="Arial" w:cs="Arial"/>
          <w:b/>
          <w:bCs/>
          <w:sz w:val="24"/>
          <w:szCs w:val="24"/>
          <w:lang w:val="et-EE"/>
        </w:rPr>
        <w:t>. Majanduslanguse ajal ei ole mõistlik kehtestada uusi makse</w:t>
      </w:r>
      <w:r w:rsidR="002103EB" w:rsidRPr="002103EB">
        <w:rPr>
          <w:rFonts w:ascii="Arial" w:hAnsi="Arial" w:cs="Arial"/>
          <w:b/>
          <w:bCs/>
          <w:sz w:val="24"/>
          <w:szCs w:val="24"/>
          <w:lang w:val="et-EE"/>
        </w:rPr>
        <w:t xml:space="preserve"> </w:t>
      </w:r>
      <w:r w:rsidR="00AB3170" w:rsidRPr="002103EB">
        <w:rPr>
          <w:rFonts w:ascii="Arial" w:hAnsi="Arial" w:cs="Arial"/>
          <w:b/>
          <w:bCs/>
          <w:sz w:val="24"/>
          <w:szCs w:val="24"/>
          <w:lang w:val="et-EE"/>
        </w:rPr>
        <w:t>ega tasusid.</w:t>
      </w:r>
    </w:p>
    <w:p w14:paraId="61AD71E0" w14:textId="0EDEDAED" w:rsidR="00AB3170" w:rsidRDefault="002103EB" w:rsidP="00F80EB2">
      <w:pPr>
        <w:spacing w:after="0" w:line="240" w:lineRule="auto"/>
        <w:jc w:val="both"/>
        <w:rPr>
          <w:rFonts w:ascii="Arial" w:hAnsi="Arial" w:cs="Arial"/>
          <w:sz w:val="24"/>
          <w:szCs w:val="24"/>
          <w:lang w:val="et-EE"/>
        </w:rPr>
      </w:pPr>
      <w:r>
        <w:rPr>
          <w:rFonts w:ascii="Arial" w:hAnsi="Arial" w:cs="Arial"/>
          <w:sz w:val="24"/>
          <w:szCs w:val="24"/>
          <w:lang w:val="et-EE"/>
        </w:rPr>
        <w:t>Eesti majandus on olnud languses alates 2022. aasta teisest kvartalist</w:t>
      </w:r>
      <w:r w:rsidR="00965AE1">
        <w:rPr>
          <w:rFonts w:ascii="Arial" w:hAnsi="Arial" w:cs="Arial"/>
          <w:sz w:val="24"/>
          <w:szCs w:val="24"/>
          <w:lang w:val="et-EE"/>
        </w:rPr>
        <w:t>. Ettevõtlusorganisatsioonid on jätkuvalt seisukohal, et majanduslanguse ajal ei tu</w:t>
      </w:r>
      <w:r w:rsidR="00835F82">
        <w:rPr>
          <w:rFonts w:ascii="Arial" w:hAnsi="Arial" w:cs="Arial"/>
          <w:sz w:val="24"/>
          <w:szCs w:val="24"/>
          <w:lang w:val="et-EE"/>
        </w:rPr>
        <w:t>leks üldreeglina kehtestada uusi makse</w:t>
      </w:r>
      <w:r w:rsidR="00977982">
        <w:rPr>
          <w:rFonts w:ascii="Arial" w:hAnsi="Arial" w:cs="Arial"/>
          <w:sz w:val="24"/>
          <w:szCs w:val="24"/>
          <w:lang w:val="et-EE"/>
        </w:rPr>
        <w:t xml:space="preserve">, </w:t>
      </w:r>
      <w:r w:rsidR="00835F82">
        <w:rPr>
          <w:rFonts w:ascii="Arial" w:hAnsi="Arial" w:cs="Arial"/>
          <w:sz w:val="24"/>
          <w:szCs w:val="24"/>
          <w:lang w:val="et-EE"/>
        </w:rPr>
        <w:t>tasusid</w:t>
      </w:r>
      <w:r w:rsidR="00977982">
        <w:rPr>
          <w:rFonts w:ascii="Arial" w:hAnsi="Arial" w:cs="Arial"/>
          <w:sz w:val="24"/>
          <w:szCs w:val="24"/>
          <w:lang w:val="et-EE"/>
        </w:rPr>
        <w:t xml:space="preserve">, </w:t>
      </w:r>
      <w:r w:rsidR="00835F82">
        <w:rPr>
          <w:rFonts w:ascii="Arial" w:hAnsi="Arial" w:cs="Arial"/>
          <w:sz w:val="24"/>
          <w:szCs w:val="24"/>
          <w:lang w:val="et-EE"/>
        </w:rPr>
        <w:t xml:space="preserve">lõive </w:t>
      </w:r>
      <w:r w:rsidR="00977982">
        <w:rPr>
          <w:rFonts w:ascii="Arial" w:hAnsi="Arial" w:cs="Arial"/>
          <w:sz w:val="24"/>
          <w:szCs w:val="24"/>
          <w:lang w:val="et-EE"/>
        </w:rPr>
        <w:t>ega</w:t>
      </w:r>
      <w:r w:rsidR="00835F82">
        <w:rPr>
          <w:rFonts w:ascii="Arial" w:hAnsi="Arial" w:cs="Arial"/>
          <w:sz w:val="24"/>
          <w:szCs w:val="24"/>
          <w:lang w:val="et-EE"/>
        </w:rPr>
        <w:t xml:space="preserve"> tõsta olemasolevaid</w:t>
      </w:r>
      <w:r w:rsidR="003409A1">
        <w:rPr>
          <w:rFonts w:ascii="Arial" w:hAnsi="Arial" w:cs="Arial"/>
          <w:sz w:val="24"/>
          <w:szCs w:val="24"/>
          <w:lang w:val="et-EE"/>
        </w:rPr>
        <w:t>, sest see vähendab ettevõtjate konkurentsivõimet</w:t>
      </w:r>
      <w:r w:rsidR="00835F82">
        <w:rPr>
          <w:rFonts w:ascii="Arial" w:hAnsi="Arial" w:cs="Arial"/>
          <w:sz w:val="24"/>
          <w:szCs w:val="24"/>
          <w:lang w:val="et-EE"/>
        </w:rPr>
        <w:t>. Samas Eesti on majanduslanguse ajal juba tõstnud erinevaid makse, tasusid ja lõive</w:t>
      </w:r>
      <w:r w:rsidR="000A312C">
        <w:rPr>
          <w:rFonts w:ascii="Arial" w:hAnsi="Arial" w:cs="Arial"/>
          <w:sz w:val="24"/>
          <w:szCs w:val="24"/>
          <w:lang w:val="et-EE"/>
        </w:rPr>
        <w:t>, jätmata puutumata ainsatki sektorit või ettevõt</w:t>
      </w:r>
      <w:r w:rsidR="004E4DCB">
        <w:rPr>
          <w:rFonts w:ascii="Arial" w:hAnsi="Arial" w:cs="Arial"/>
          <w:sz w:val="24"/>
          <w:szCs w:val="24"/>
          <w:lang w:val="et-EE"/>
        </w:rPr>
        <w:t>et.</w:t>
      </w:r>
      <w:r w:rsidR="00977982">
        <w:rPr>
          <w:rFonts w:ascii="Arial" w:hAnsi="Arial" w:cs="Arial"/>
          <w:sz w:val="24"/>
          <w:szCs w:val="24"/>
          <w:lang w:val="et-EE"/>
        </w:rPr>
        <w:t xml:space="preserve"> </w:t>
      </w:r>
      <w:r w:rsidR="004E4DCB">
        <w:rPr>
          <w:rFonts w:ascii="Arial" w:hAnsi="Arial" w:cs="Arial"/>
          <w:sz w:val="24"/>
          <w:szCs w:val="24"/>
          <w:lang w:val="et-EE"/>
        </w:rPr>
        <w:t>J</w:t>
      </w:r>
      <w:r w:rsidR="00DD53E0">
        <w:rPr>
          <w:rFonts w:ascii="Arial" w:hAnsi="Arial" w:cs="Arial"/>
          <w:sz w:val="24"/>
          <w:szCs w:val="24"/>
          <w:lang w:val="et-EE"/>
        </w:rPr>
        <w:t>ulgeolekumaksu ja mootorsõidukimaksu kehtestamisega jätkub see trend ka edaspidi. Sellis</w:t>
      </w:r>
      <w:r w:rsidR="00B94FB3">
        <w:rPr>
          <w:rFonts w:ascii="Arial" w:hAnsi="Arial" w:cs="Arial"/>
          <w:sz w:val="24"/>
          <w:szCs w:val="24"/>
          <w:lang w:val="et-EE"/>
        </w:rPr>
        <w:t>t</w:t>
      </w:r>
      <w:r w:rsidR="00DD53E0">
        <w:rPr>
          <w:rFonts w:ascii="Arial" w:hAnsi="Arial" w:cs="Arial"/>
          <w:sz w:val="24"/>
          <w:szCs w:val="24"/>
          <w:lang w:val="et-EE"/>
        </w:rPr>
        <w:t xml:space="preserve">es </w:t>
      </w:r>
      <w:r w:rsidR="00B94FB3" w:rsidRPr="00B62E30">
        <w:rPr>
          <w:rFonts w:ascii="Arial" w:hAnsi="Arial" w:cs="Arial"/>
          <w:sz w:val="24"/>
          <w:szCs w:val="24"/>
          <w:lang w:val="et-EE"/>
        </w:rPr>
        <w:t>niigi hoogsa maksukoormuse kasvu tingimustes</w:t>
      </w:r>
      <w:r w:rsidR="00DD53E0" w:rsidRPr="00B62E30">
        <w:rPr>
          <w:rFonts w:ascii="Arial" w:hAnsi="Arial" w:cs="Arial"/>
          <w:sz w:val="24"/>
          <w:szCs w:val="24"/>
          <w:lang w:val="et-EE"/>
        </w:rPr>
        <w:t xml:space="preserve"> </w:t>
      </w:r>
      <w:r w:rsidR="00DD53E0">
        <w:rPr>
          <w:rFonts w:ascii="Arial" w:hAnsi="Arial" w:cs="Arial"/>
          <w:sz w:val="24"/>
          <w:szCs w:val="24"/>
          <w:lang w:val="et-EE"/>
        </w:rPr>
        <w:t xml:space="preserve">ei ole mõistlik kehtestada ettevõtjatele </w:t>
      </w:r>
      <w:r w:rsidR="00B94FB3">
        <w:rPr>
          <w:rFonts w:ascii="Arial" w:hAnsi="Arial" w:cs="Arial"/>
          <w:sz w:val="24"/>
          <w:szCs w:val="24"/>
          <w:lang w:val="et-EE"/>
        </w:rPr>
        <w:t xml:space="preserve">veel uusi </w:t>
      </w:r>
      <w:r w:rsidR="00DD53E0">
        <w:rPr>
          <w:rFonts w:ascii="Arial" w:hAnsi="Arial" w:cs="Arial"/>
          <w:sz w:val="24"/>
          <w:szCs w:val="24"/>
          <w:lang w:val="et-EE"/>
        </w:rPr>
        <w:t>täiendavaid ta</w:t>
      </w:r>
      <w:r w:rsidR="00E97BB9">
        <w:rPr>
          <w:rFonts w:ascii="Arial" w:hAnsi="Arial" w:cs="Arial"/>
          <w:sz w:val="24"/>
          <w:szCs w:val="24"/>
          <w:lang w:val="et-EE"/>
        </w:rPr>
        <w:t>susid, olgu selleks sideettevõtjate regulaatortasu või muu sarnane tasu.</w:t>
      </w:r>
      <w:r w:rsidR="00643D14">
        <w:rPr>
          <w:rFonts w:ascii="Arial" w:hAnsi="Arial" w:cs="Arial"/>
          <w:sz w:val="24"/>
          <w:szCs w:val="24"/>
          <w:lang w:val="et-EE"/>
        </w:rPr>
        <w:t xml:space="preserve"> </w:t>
      </w:r>
      <w:r w:rsidR="001B7AF4">
        <w:rPr>
          <w:rFonts w:ascii="Arial" w:hAnsi="Arial" w:cs="Arial"/>
          <w:sz w:val="24"/>
          <w:szCs w:val="24"/>
          <w:lang w:val="et-EE"/>
        </w:rPr>
        <w:t>Kui</w:t>
      </w:r>
      <w:r w:rsidR="00F52F3B">
        <w:rPr>
          <w:rFonts w:ascii="Arial" w:hAnsi="Arial" w:cs="Arial"/>
          <w:sz w:val="24"/>
          <w:szCs w:val="24"/>
          <w:lang w:val="et-EE"/>
        </w:rPr>
        <w:t xml:space="preserve"> </w:t>
      </w:r>
      <w:r w:rsidR="001B7AF4">
        <w:rPr>
          <w:rFonts w:ascii="Arial" w:hAnsi="Arial" w:cs="Arial"/>
          <w:sz w:val="24"/>
          <w:szCs w:val="24"/>
          <w:lang w:val="et-EE"/>
        </w:rPr>
        <w:t xml:space="preserve">valitsus tõstab </w:t>
      </w:r>
      <w:r w:rsidR="00F52F3B">
        <w:rPr>
          <w:rFonts w:ascii="Arial" w:hAnsi="Arial" w:cs="Arial"/>
          <w:sz w:val="24"/>
          <w:szCs w:val="24"/>
          <w:lang w:val="et-EE"/>
        </w:rPr>
        <w:t xml:space="preserve">majanduslanguse ja suure ebakindluse perioodil </w:t>
      </w:r>
      <w:r w:rsidR="0034207A">
        <w:rPr>
          <w:rFonts w:ascii="Arial" w:hAnsi="Arial" w:cs="Arial"/>
          <w:sz w:val="24"/>
          <w:szCs w:val="24"/>
          <w:lang w:val="et-EE"/>
        </w:rPr>
        <w:t xml:space="preserve">oluliselt </w:t>
      </w:r>
      <w:r w:rsidR="008E2322">
        <w:rPr>
          <w:rFonts w:ascii="Arial" w:hAnsi="Arial" w:cs="Arial"/>
          <w:sz w:val="24"/>
          <w:szCs w:val="24"/>
          <w:lang w:val="et-EE"/>
        </w:rPr>
        <w:t xml:space="preserve">ettevõtete </w:t>
      </w:r>
      <w:r w:rsidR="0034207A">
        <w:rPr>
          <w:rFonts w:ascii="Arial" w:hAnsi="Arial" w:cs="Arial"/>
          <w:sz w:val="24"/>
          <w:szCs w:val="24"/>
          <w:lang w:val="et-EE"/>
        </w:rPr>
        <w:t>tegevuskulusid, süvendab</w:t>
      </w:r>
      <w:r w:rsidR="001B7AF4">
        <w:rPr>
          <w:rFonts w:ascii="Arial" w:hAnsi="Arial" w:cs="Arial"/>
          <w:sz w:val="24"/>
          <w:szCs w:val="24"/>
          <w:lang w:val="et-EE"/>
        </w:rPr>
        <w:t xml:space="preserve"> see</w:t>
      </w:r>
      <w:r w:rsidR="0034207A">
        <w:rPr>
          <w:rFonts w:ascii="Arial" w:hAnsi="Arial" w:cs="Arial"/>
          <w:sz w:val="24"/>
          <w:szCs w:val="24"/>
          <w:lang w:val="et-EE"/>
        </w:rPr>
        <w:t xml:space="preserve"> omakorda ebakindlust</w:t>
      </w:r>
      <w:r w:rsidR="00A75156">
        <w:rPr>
          <w:rFonts w:ascii="Arial" w:hAnsi="Arial" w:cs="Arial"/>
          <w:sz w:val="24"/>
          <w:szCs w:val="24"/>
          <w:lang w:val="et-EE"/>
        </w:rPr>
        <w:t>, kiirendab hinnatõusu ja vähendab investeeringuid</w:t>
      </w:r>
      <w:r w:rsidR="0034207A">
        <w:rPr>
          <w:rFonts w:ascii="Arial" w:hAnsi="Arial" w:cs="Arial"/>
          <w:sz w:val="24"/>
          <w:szCs w:val="24"/>
          <w:lang w:val="et-EE"/>
        </w:rPr>
        <w:t>.</w:t>
      </w:r>
      <w:r w:rsidR="00184519">
        <w:rPr>
          <w:rFonts w:ascii="Arial" w:hAnsi="Arial" w:cs="Arial"/>
          <w:sz w:val="24"/>
          <w:szCs w:val="24"/>
          <w:lang w:val="et-EE"/>
        </w:rPr>
        <w:t xml:space="preserve"> See võib kokkuvõttes ka riigirahanduse probleeme </w:t>
      </w:r>
      <w:r w:rsidR="00715B6F">
        <w:rPr>
          <w:rFonts w:ascii="Arial" w:hAnsi="Arial" w:cs="Arial"/>
          <w:sz w:val="24"/>
          <w:szCs w:val="24"/>
          <w:lang w:val="et-EE"/>
        </w:rPr>
        <w:t>veelgi süvendada.</w:t>
      </w:r>
    </w:p>
    <w:p w14:paraId="36C3558F" w14:textId="77777777" w:rsidR="00D46D59" w:rsidRDefault="00D46D59" w:rsidP="00F80EB2">
      <w:pPr>
        <w:spacing w:after="0" w:line="240" w:lineRule="auto"/>
        <w:jc w:val="both"/>
        <w:rPr>
          <w:rFonts w:ascii="Arial" w:hAnsi="Arial" w:cs="Arial"/>
          <w:sz w:val="24"/>
          <w:szCs w:val="24"/>
          <w:lang w:val="et-EE"/>
        </w:rPr>
      </w:pPr>
    </w:p>
    <w:p w14:paraId="55EFAFAE" w14:textId="5DF3000A" w:rsidR="00D46D59" w:rsidRPr="00D33D38" w:rsidRDefault="00D46D59" w:rsidP="00F80EB2">
      <w:p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4. </w:t>
      </w:r>
      <w:r w:rsidRPr="00D33D38">
        <w:rPr>
          <w:rFonts w:ascii="Arial" w:eastAsia="DINPro" w:hAnsi="Arial" w:cs="Arial"/>
          <w:b/>
          <w:bCs/>
          <w:sz w:val="24"/>
          <w:szCs w:val="24"/>
          <w:lang w:val="et-EE"/>
        </w:rPr>
        <w:t>Avaliku sektori töötajate arvu tuleb vähendada, mitte suurendada</w:t>
      </w:r>
      <w:r>
        <w:rPr>
          <w:rFonts w:ascii="Arial" w:eastAsia="DINPro" w:hAnsi="Arial" w:cs="Arial"/>
          <w:b/>
          <w:bCs/>
          <w:sz w:val="24"/>
          <w:szCs w:val="24"/>
          <w:lang w:val="et-EE"/>
        </w:rPr>
        <w:t>.</w:t>
      </w:r>
    </w:p>
    <w:p w14:paraId="22C71CEA" w14:textId="76EB0EE3" w:rsidR="00D11D02" w:rsidRDefault="00A83554" w:rsidP="00D46D59">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Väljatöötamiskavatsuse (lk 11) kohaselt suurendatakse regulaatortasu kehtestamise järel sideregulaatori teenistuskohtade arvu 12 võrra</w:t>
      </w:r>
      <w:r w:rsidR="00D11D02">
        <w:rPr>
          <w:rFonts w:ascii="Arial" w:eastAsia="DINPro" w:hAnsi="Arial" w:cs="Arial"/>
          <w:sz w:val="24"/>
          <w:szCs w:val="24"/>
          <w:lang w:val="et-EE"/>
        </w:rPr>
        <w:t xml:space="preserve"> ehk</w:t>
      </w:r>
      <w:r w:rsidR="004222A9">
        <w:rPr>
          <w:rFonts w:ascii="Arial" w:eastAsia="DINPro" w:hAnsi="Arial" w:cs="Arial"/>
          <w:sz w:val="24"/>
          <w:szCs w:val="24"/>
          <w:lang w:val="et-EE"/>
        </w:rPr>
        <w:t xml:space="preserve"> ametikohtade arv kasvab </w:t>
      </w:r>
      <w:r w:rsidR="004222A9">
        <w:rPr>
          <w:rFonts w:ascii="Arial" w:eastAsia="DINPro" w:hAnsi="Arial" w:cs="Arial"/>
          <w:sz w:val="24"/>
          <w:szCs w:val="24"/>
          <w:lang w:val="et-EE"/>
        </w:rPr>
        <w:lastRenderedPageBreak/>
        <w:t xml:space="preserve">võrreldes tänasega rohkem kui 70 protsenti. Lisaks suurenevad ka </w:t>
      </w:r>
      <w:r w:rsidR="0071555F">
        <w:rPr>
          <w:rFonts w:ascii="Arial" w:eastAsia="DINPro" w:hAnsi="Arial" w:cs="Arial"/>
          <w:sz w:val="24"/>
          <w:szCs w:val="24"/>
          <w:lang w:val="et-EE"/>
        </w:rPr>
        <w:t>tegevuskulud ca 700 000 euro võrra aastas, kasvades võrreldes praegusega ca 70 protsenti.</w:t>
      </w:r>
    </w:p>
    <w:p w14:paraId="099E875E" w14:textId="77777777" w:rsidR="00B94FB3" w:rsidRDefault="0071555F" w:rsidP="00B94FB3">
      <w:pPr>
        <w:spacing w:before="120" w:after="0" w:line="240" w:lineRule="auto"/>
        <w:jc w:val="both"/>
        <w:rPr>
          <w:rFonts w:ascii="Arial" w:hAnsi="Arial" w:cs="Arial"/>
          <w:sz w:val="24"/>
          <w:szCs w:val="24"/>
          <w:lang w:val="et-EE"/>
        </w:rPr>
      </w:pPr>
      <w:r>
        <w:rPr>
          <w:rFonts w:ascii="Arial" w:eastAsia="DINPro" w:hAnsi="Arial" w:cs="Arial"/>
          <w:sz w:val="24"/>
          <w:szCs w:val="24"/>
          <w:lang w:val="et-EE"/>
        </w:rPr>
        <w:t xml:space="preserve">Riik peab </w:t>
      </w:r>
      <w:r w:rsidR="00361D87">
        <w:rPr>
          <w:rFonts w:ascii="Arial" w:eastAsia="DINPro" w:hAnsi="Arial" w:cs="Arial"/>
          <w:sz w:val="24"/>
          <w:szCs w:val="24"/>
          <w:lang w:val="et-EE"/>
        </w:rPr>
        <w:t xml:space="preserve">vähendama </w:t>
      </w:r>
      <w:r>
        <w:rPr>
          <w:rFonts w:ascii="Arial" w:eastAsia="DINPro" w:hAnsi="Arial" w:cs="Arial"/>
          <w:sz w:val="24"/>
          <w:szCs w:val="24"/>
          <w:lang w:val="et-EE"/>
        </w:rPr>
        <w:t>avaliku sektori töötajate arvu</w:t>
      </w:r>
      <w:r w:rsidR="006F69F2">
        <w:rPr>
          <w:rFonts w:ascii="Arial" w:eastAsia="DINPro" w:hAnsi="Arial" w:cs="Arial"/>
          <w:sz w:val="24"/>
          <w:szCs w:val="24"/>
          <w:lang w:val="et-EE"/>
        </w:rPr>
        <w:t xml:space="preserve">, mitte suurendama. </w:t>
      </w:r>
      <w:r w:rsidR="00361D87">
        <w:rPr>
          <w:rFonts w:ascii="Arial" w:eastAsia="DINPro" w:hAnsi="Arial" w:cs="Arial"/>
          <w:sz w:val="24"/>
          <w:szCs w:val="24"/>
          <w:lang w:val="et-EE"/>
        </w:rPr>
        <w:t xml:space="preserve">Väljatöötamiskavatsus on selle eesmärgiga selgelt vastuolus. Lisaks on plaanitav muudatus vastuolus ka </w:t>
      </w:r>
      <w:r w:rsidR="00E971E6" w:rsidRPr="00E971E6">
        <w:rPr>
          <w:rFonts w:ascii="Arial" w:eastAsia="DINPro" w:hAnsi="Arial" w:cs="Arial"/>
          <w:sz w:val="24"/>
          <w:szCs w:val="24"/>
          <w:lang w:val="et-EE"/>
        </w:rPr>
        <w:t>Eesti Reformierakonna, Erakonna Eesti 200 ja Sotsiaaldemokraatliku Erakonna</w:t>
      </w:r>
      <w:r w:rsidR="00E971E6">
        <w:rPr>
          <w:rFonts w:ascii="Arial" w:eastAsia="DINPro" w:hAnsi="Arial" w:cs="Arial"/>
          <w:sz w:val="24"/>
          <w:szCs w:val="24"/>
          <w:lang w:val="et-EE"/>
        </w:rPr>
        <w:t xml:space="preserve"> </w:t>
      </w:r>
      <w:r w:rsidR="00E971E6" w:rsidRPr="00E971E6">
        <w:rPr>
          <w:rFonts w:ascii="Arial" w:eastAsia="DINPro" w:hAnsi="Arial" w:cs="Arial"/>
          <w:sz w:val="24"/>
          <w:szCs w:val="24"/>
          <w:lang w:val="et-EE"/>
        </w:rPr>
        <w:t>valitsusliidu uuendatud tegevusplaan</w:t>
      </w:r>
      <w:r w:rsidR="00E971E6">
        <w:rPr>
          <w:rFonts w:ascii="Arial" w:eastAsia="DINPro" w:hAnsi="Arial" w:cs="Arial"/>
          <w:sz w:val="24"/>
          <w:szCs w:val="24"/>
          <w:lang w:val="et-EE"/>
        </w:rPr>
        <w:t xml:space="preserve">iga, mille </w:t>
      </w:r>
      <w:r w:rsidR="001732F5">
        <w:rPr>
          <w:rFonts w:ascii="Arial" w:eastAsia="DINPro" w:hAnsi="Arial" w:cs="Arial"/>
          <w:sz w:val="24"/>
          <w:szCs w:val="24"/>
          <w:lang w:val="et-EE"/>
        </w:rPr>
        <w:t>koha</w:t>
      </w:r>
      <w:r w:rsidR="002C347F">
        <w:rPr>
          <w:rFonts w:ascii="Arial" w:eastAsia="DINPro" w:hAnsi="Arial" w:cs="Arial"/>
          <w:sz w:val="24"/>
          <w:szCs w:val="24"/>
          <w:lang w:val="et-EE"/>
        </w:rPr>
        <w:t xml:space="preserve">selt tuleb vähendada keskvalitsuse, sh riigiasutuste töökohtade arvu </w:t>
      </w:r>
      <w:r w:rsidR="00A51A41">
        <w:rPr>
          <w:rFonts w:ascii="Arial" w:eastAsia="DINPro" w:hAnsi="Arial" w:cs="Arial"/>
          <w:sz w:val="24"/>
          <w:szCs w:val="24"/>
          <w:lang w:val="et-EE"/>
        </w:rPr>
        <w:t xml:space="preserve">ning kärpida </w:t>
      </w:r>
      <w:r w:rsidR="00A51A41" w:rsidRPr="00A51A41">
        <w:rPr>
          <w:rFonts w:ascii="Arial" w:eastAsia="DINPro" w:hAnsi="Arial" w:cs="Arial"/>
          <w:sz w:val="24"/>
          <w:szCs w:val="24"/>
          <w:lang w:val="et-EE"/>
        </w:rPr>
        <w:t xml:space="preserve">tööjõu- ja majandamiskulusid </w:t>
      </w:r>
      <w:r w:rsidR="00BC60B4">
        <w:rPr>
          <w:rFonts w:ascii="Arial" w:eastAsia="DINPro" w:hAnsi="Arial" w:cs="Arial"/>
          <w:sz w:val="24"/>
          <w:szCs w:val="24"/>
          <w:lang w:val="et-EE"/>
        </w:rPr>
        <w:t>aastatel 2025-2027.</w:t>
      </w:r>
      <w:r w:rsidR="00582FF0" w:rsidRPr="00582FF0">
        <w:rPr>
          <w:rFonts w:ascii="Arial" w:hAnsi="Arial" w:cs="Arial"/>
          <w:sz w:val="24"/>
          <w:szCs w:val="24"/>
          <w:lang w:val="et-EE"/>
        </w:rPr>
        <w:t xml:space="preserve"> </w:t>
      </w:r>
    </w:p>
    <w:p w14:paraId="080AC608" w14:textId="077D6A2E" w:rsidR="00B94FB3" w:rsidRPr="00B62E30" w:rsidRDefault="00B94FB3" w:rsidP="00B94FB3">
      <w:pPr>
        <w:spacing w:before="120" w:after="0" w:line="240" w:lineRule="auto"/>
        <w:jc w:val="both"/>
        <w:rPr>
          <w:rFonts w:ascii="Arial" w:hAnsi="Arial" w:cs="Arial"/>
          <w:sz w:val="24"/>
          <w:szCs w:val="24"/>
          <w:lang w:val="et-EE"/>
        </w:rPr>
      </w:pPr>
      <w:r w:rsidRPr="00B62E30">
        <w:rPr>
          <w:rFonts w:ascii="Arial" w:hAnsi="Arial" w:cs="Arial"/>
          <w:sz w:val="24"/>
          <w:szCs w:val="24"/>
          <w:lang w:val="et-EE"/>
        </w:rPr>
        <w:t xml:space="preserve">On </w:t>
      </w:r>
      <w:r w:rsidR="00B62E30" w:rsidRPr="00B62E30">
        <w:rPr>
          <w:rFonts w:ascii="Arial" w:hAnsi="Arial" w:cs="Arial"/>
          <w:sz w:val="24"/>
          <w:szCs w:val="24"/>
          <w:lang w:val="et-EE"/>
        </w:rPr>
        <w:t>oht</w:t>
      </w:r>
      <w:r w:rsidRPr="00B62E30">
        <w:rPr>
          <w:rFonts w:ascii="Arial" w:hAnsi="Arial" w:cs="Arial"/>
          <w:sz w:val="24"/>
          <w:szCs w:val="24"/>
          <w:lang w:val="et-EE"/>
        </w:rPr>
        <w:t xml:space="preserve">, et avaliku sektori töötajate arvu kasv soodustab </w:t>
      </w:r>
      <w:r w:rsidR="00B62E30">
        <w:rPr>
          <w:rFonts w:ascii="Arial" w:hAnsi="Arial" w:cs="Arial"/>
          <w:sz w:val="24"/>
          <w:szCs w:val="24"/>
          <w:lang w:val="et-EE"/>
        </w:rPr>
        <w:t xml:space="preserve">edaspidi </w:t>
      </w:r>
      <w:proofErr w:type="spellStart"/>
      <w:r w:rsidRPr="00B62E30">
        <w:rPr>
          <w:rFonts w:ascii="Arial" w:hAnsi="Arial" w:cs="Arial"/>
          <w:sz w:val="24"/>
          <w:szCs w:val="24"/>
          <w:lang w:val="et-EE"/>
        </w:rPr>
        <w:t>ülereguleerimist</w:t>
      </w:r>
      <w:proofErr w:type="spellEnd"/>
      <w:r w:rsidRPr="00B62E30">
        <w:rPr>
          <w:rFonts w:ascii="Arial" w:hAnsi="Arial" w:cs="Arial"/>
          <w:sz w:val="24"/>
          <w:szCs w:val="24"/>
          <w:lang w:val="et-EE"/>
        </w:rPr>
        <w:t xml:space="preserve"> ja bürokraatia jätkuvat kasvu Eestis, ohustades seeläbi veelgi Eesti majanduse konkurentsivõimet. </w:t>
      </w:r>
    </w:p>
    <w:p w14:paraId="38BC1DF8" w14:textId="4B86C0C9" w:rsidR="004B3C52" w:rsidRDefault="04643873" w:rsidP="004B3C52">
      <w:pPr>
        <w:spacing w:before="120" w:after="0" w:line="240" w:lineRule="auto"/>
        <w:jc w:val="both"/>
        <w:rPr>
          <w:rFonts w:ascii="Arial" w:hAnsi="Arial" w:cs="Arial"/>
          <w:sz w:val="24"/>
          <w:szCs w:val="24"/>
          <w:lang w:val="et-EE"/>
        </w:rPr>
      </w:pPr>
      <w:r w:rsidRPr="04643873">
        <w:rPr>
          <w:rFonts w:ascii="Arial" w:hAnsi="Arial" w:cs="Arial"/>
          <w:sz w:val="24"/>
          <w:szCs w:val="24"/>
          <w:lang w:val="et-EE"/>
        </w:rPr>
        <w:t xml:space="preserve">Kui avaliku sektori funktsioonide täitmiseks pole vahendeid, tuleb asuda vähendama regulatsiooni, mille üle järelevalvet teostada </w:t>
      </w:r>
      <w:r w:rsidRPr="00B62E30">
        <w:rPr>
          <w:rFonts w:ascii="Arial" w:hAnsi="Arial" w:cs="Arial"/>
          <w:sz w:val="24"/>
          <w:szCs w:val="24"/>
          <w:lang w:val="et-EE"/>
        </w:rPr>
        <w:t>ning avalikke teenuseid tegevuse tõhustamiseks automatiseerida ja digitaliseerida. K</w:t>
      </w:r>
      <w:r w:rsidRPr="04643873">
        <w:rPr>
          <w:rFonts w:ascii="Arial" w:hAnsi="Arial" w:cs="Arial"/>
          <w:sz w:val="24"/>
          <w:szCs w:val="24"/>
          <w:lang w:val="et-EE"/>
        </w:rPr>
        <w:t xml:space="preserve">ümne aastaga on avalikku sektorisse lisandunud üle 20 000 töötaja. Suurem osa neist on küll hõivatud hariduse ja tervishoiu sektoris, kuid väheneva rahvastikuga riigis tuleb sel puhul muid ülesandeid vähendada või </w:t>
      </w:r>
      <w:r w:rsidR="00B62E30">
        <w:rPr>
          <w:rFonts w:ascii="Arial" w:hAnsi="Arial" w:cs="Arial"/>
          <w:sz w:val="24"/>
          <w:szCs w:val="24"/>
          <w:lang w:val="et-EE"/>
        </w:rPr>
        <w:t>efektiivsemaks muuta</w:t>
      </w:r>
      <w:r w:rsidRPr="04643873">
        <w:rPr>
          <w:rFonts w:ascii="Arial" w:hAnsi="Arial" w:cs="Arial"/>
          <w:sz w:val="24"/>
          <w:szCs w:val="24"/>
          <w:lang w:val="et-EE"/>
        </w:rPr>
        <w:t>.</w:t>
      </w:r>
    </w:p>
    <w:p w14:paraId="0B3DDB24" w14:textId="77777777" w:rsidR="001C5699" w:rsidRDefault="001C5699" w:rsidP="00F80EB2">
      <w:pPr>
        <w:spacing w:after="0" w:line="240" w:lineRule="auto"/>
        <w:jc w:val="both"/>
        <w:rPr>
          <w:rFonts w:ascii="Arial" w:eastAsia="DINPro" w:hAnsi="Arial" w:cs="Arial"/>
          <w:sz w:val="24"/>
          <w:szCs w:val="24"/>
          <w:lang w:val="et-EE"/>
        </w:rPr>
      </w:pPr>
    </w:p>
    <w:p w14:paraId="01A799BB" w14:textId="188626E9" w:rsidR="001C5699" w:rsidRPr="001C5699" w:rsidRDefault="001C5699" w:rsidP="00F80EB2">
      <w:pPr>
        <w:spacing w:after="0" w:line="240" w:lineRule="auto"/>
        <w:jc w:val="both"/>
        <w:rPr>
          <w:rFonts w:ascii="Arial" w:eastAsia="DINPro" w:hAnsi="Arial" w:cs="Arial"/>
          <w:b/>
          <w:bCs/>
          <w:sz w:val="24"/>
          <w:szCs w:val="24"/>
          <w:lang w:val="et-EE"/>
        </w:rPr>
      </w:pPr>
      <w:r w:rsidRPr="001C5699">
        <w:rPr>
          <w:rFonts w:ascii="Arial" w:eastAsia="DINPro" w:hAnsi="Arial" w:cs="Arial"/>
          <w:b/>
          <w:bCs/>
          <w:sz w:val="24"/>
          <w:szCs w:val="24"/>
          <w:lang w:val="et-EE"/>
        </w:rPr>
        <w:t>5. Regulaatortasu kehtestamise järele puudub mõjuv põhjus.</w:t>
      </w:r>
    </w:p>
    <w:p w14:paraId="3DF75E76" w14:textId="77E0D5E8" w:rsidR="00D46D59" w:rsidRDefault="00CA4004" w:rsidP="00AB3170">
      <w:pPr>
        <w:spacing w:after="0" w:line="240" w:lineRule="auto"/>
        <w:jc w:val="both"/>
        <w:rPr>
          <w:rFonts w:ascii="Arial" w:hAnsi="Arial" w:cs="Arial"/>
          <w:sz w:val="24"/>
          <w:szCs w:val="24"/>
          <w:lang w:val="et-EE"/>
        </w:rPr>
      </w:pPr>
      <w:r>
        <w:rPr>
          <w:rFonts w:ascii="Arial" w:hAnsi="Arial" w:cs="Arial"/>
          <w:sz w:val="24"/>
          <w:szCs w:val="24"/>
          <w:lang w:val="et-EE"/>
        </w:rPr>
        <w:t xml:space="preserve">Väljatöötamiskavatsuses (lk </w:t>
      </w:r>
      <w:r w:rsidR="0024124E">
        <w:rPr>
          <w:rFonts w:ascii="Arial" w:hAnsi="Arial" w:cs="Arial"/>
          <w:sz w:val="24"/>
          <w:szCs w:val="24"/>
          <w:lang w:val="et-EE"/>
        </w:rPr>
        <w:t>6-7</w:t>
      </w:r>
      <w:r>
        <w:rPr>
          <w:rFonts w:ascii="Arial" w:hAnsi="Arial" w:cs="Arial"/>
          <w:sz w:val="24"/>
          <w:szCs w:val="24"/>
          <w:lang w:val="et-EE"/>
        </w:rPr>
        <w:t>) on toodud välja loetelu ülesannetest</w:t>
      </w:r>
      <w:r w:rsidR="00D97444">
        <w:rPr>
          <w:rFonts w:ascii="Arial" w:hAnsi="Arial" w:cs="Arial"/>
          <w:sz w:val="24"/>
          <w:szCs w:val="24"/>
          <w:lang w:val="et-EE"/>
        </w:rPr>
        <w:t xml:space="preserve"> ja investeeringutest, mida soovitakse regulaatortasuga katta. </w:t>
      </w:r>
      <w:r w:rsidR="00A707EE">
        <w:rPr>
          <w:rFonts w:ascii="Arial" w:hAnsi="Arial" w:cs="Arial"/>
          <w:sz w:val="24"/>
          <w:szCs w:val="24"/>
          <w:lang w:val="et-EE"/>
        </w:rPr>
        <w:t xml:space="preserve">Näiteks soovitakse lisarahastuse abil </w:t>
      </w:r>
      <w:r w:rsidR="00A707EE" w:rsidRPr="00A707EE">
        <w:rPr>
          <w:rFonts w:ascii="Arial" w:hAnsi="Arial" w:cs="Arial"/>
          <w:sz w:val="24"/>
          <w:szCs w:val="24"/>
          <w:lang w:val="et-EE"/>
        </w:rPr>
        <w:t>parandada raadiosageduste pikaajalist planeerimist nii Eestis kui rahvusvahelisel tasemel</w:t>
      </w:r>
      <w:r w:rsidR="005A5DD7">
        <w:rPr>
          <w:rFonts w:ascii="Arial" w:hAnsi="Arial" w:cs="Arial"/>
          <w:sz w:val="24"/>
          <w:szCs w:val="24"/>
          <w:lang w:val="et-EE"/>
        </w:rPr>
        <w:t xml:space="preserve">; </w:t>
      </w:r>
      <w:r w:rsidR="00451339" w:rsidRPr="00451339">
        <w:rPr>
          <w:rFonts w:ascii="Arial" w:hAnsi="Arial" w:cs="Arial"/>
          <w:sz w:val="24"/>
          <w:szCs w:val="24"/>
          <w:lang w:val="et-EE"/>
        </w:rPr>
        <w:t>tõsta võimekust side toimepidevuse kriisijuhtimisel ja kriisideks ettevalmistamisel</w:t>
      </w:r>
      <w:r w:rsidR="005A5DD7">
        <w:rPr>
          <w:rFonts w:ascii="Arial" w:hAnsi="Arial" w:cs="Arial"/>
          <w:sz w:val="24"/>
          <w:szCs w:val="24"/>
          <w:lang w:val="et-EE"/>
        </w:rPr>
        <w:t xml:space="preserve">; </w:t>
      </w:r>
      <w:r w:rsidR="00451339" w:rsidRPr="00451339">
        <w:rPr>
          <w:rFonts w:ascii="Arial" w:hAnsi="Arial" w:cs="Arial"/>
          <w:sz w:val="24"/>
          <w:szCs w:val="24"/>
          <w:lang w:val="et-EE"/>
        </w:rPr>
        <w:t>suurendada regulaatori osalemist rahvusvahelistes sideorganisatsioonide töös ja rahvusvahelise regulatsiooni väljatöötamises</w:t>
      </w:r>
      <w:r w:rsidR="005A5DD7">
        <w:rPr>
          <w:rFonts w:ascii="Arial" w:hAnsi="Arial" w:cs="Arial"/>
          <w:sz w:val="24"/>
          <w:szCs w:val="24"/>
          <w:lang w:val="et-EE"/>
        </w:rPr>
        <w:t xml:space="preserve">; </w:t>
      </w:r>
      <w:r w:rsidR="005A5DD7" w:rsidRPr="005A5DD7">
        <w:rPr>
          <w:rFonts w:ascii="Arial" w:hAnsi="Arial" w:cs="Arial"/>
          <w:sz w:val="24"/>
          <w:szCs w:val="24"/>
          <w:lang w:val="et-EE"/>
        </w:rPr>
        <w:t>suurendada analüütilist võimekust sideturgude reguleerimise valdkonnas, tekitada juurdepääs tasuliseks ressurssideks</w:t>
      </w:r>
      <w:r w:rsidR="00884882">
        <w:rPr>
          <w:rFonts w:ascii="Arial" w:hAnsi="Arial" w:cs="Arial"/>
          <w:sz w:val="24"/>
          <w:szCs w:val="24"/>
          <w:lang w:val="et-EE"/>
        </w:rPr>
        <w:t xml:space="preserve">; </w:t>
      </w:r>
      <w:r w:rsidR="00884882" w:rsidRPr="00884882">
        <w:rPr>
          <w:rFonts w:ascii="Arial" w:hAnsi="Arial" w:cs="Arial"/>
          <w:sz w:val="24"/>
          <w:szCs w:val="24"/>
          <w:lang w:val="et-EE"/>
        </w:rPr>
        <w:t>suurendada raadiosageduste järelevalve tõhusust ja raadiohäirete lahendamise võimekust nii tehnilise kui ka tehnoloogiliste võimaluste, kui kompetentse personali osas</w:t>
      </w:r>
      <w:r w:rsidR="00884882">
        <w:rPr>
          <w:rFonts w:ascii="Arial" w:hAnsi="Arial" w:cs="Arial"/>
          <w:sz w:val="24"/>
          <w:szCs w:val="24"/>
          <w:lang w:val="et-EE"/>
        </w:rPr>
        <w:t xml:space="preserve">; </w:t>
      </w:r>
      <w:r w:rsidR="000F2636" w:rsidRPr="000F2636">
        <w:rPr>
          <w:rFonts w:ascii="Arial" w:hAnsi="Arial" w:cs="Arial"/>
          <w:sz w:val="24"/>
          <w:szCs w:val="24"/>
          <w:lang w:val="et-EE"/>
        </w:rPr>
        <w:t>tagada investeeringute baasrahastus</w:t>
      </w:r>
      <w:r w:rsidR="000F2636">
        <w:rPr>
          <w:rFonts w:ascii="Arial" w:hAnsi="Arial" w:cs="Arial"/>
          <w:sz w:val="24"/>
          <w:szCs w:val="24"/>
          <w:lang w:val="et-EE"/>
        </w:rPr>
        <w:t>.</w:t>
      </w:r>
    </w:p>
    <w:p w14:paraId="55FD6D97" w14:textId="6DAAC1B6" w:rsidR="000F2636" w:rsidRDefault="000F2636" w:rsidP="005855B8">
      <w:pPr>
        <w:spacing w:before="120" w:after="0" w:line="240" w:lineRule="auto"/>
        <w:jc w:val="both"/>
        <w:rPr>
          <w:rFonts w:ascii="Arial" w:hAnsi="Arial" w:cs="Arial"/>
          <w:sz w:val="24"/>
          <w:szCs w:val="24"/>
          <w:lang w:val="et-EE"/>
        </w:rPr>
      </w:pPr>
      <w:r>
        <w:rPr>
          <w:rFonts w:ascii="Arial" w:hAnsi="Arial" w:cs="Arial"/>
          <w:sz w:val="24"/>
          <w:szCs w:val="24"/>
          <w:lang w:val="et-EE"/>
        </w:rPr>
        <w:t xml:space="preserve">Ettevõtlusorganisatsioonid ei ole saanud sideettevõtjatelt </w:t>
      </w:r>
      <w:r w:rsidR="00204EFF">
        <w:rPr>
          <w:rFonts w:ascii="Arial" w:hAnsi="Arial" w:cs="Arial"/>
          <w:sz w:val="24"/>
          <w:szCs w:val="24"/>
          <w:lang w:val="et-EE"/>
        </w:rPr>
        <w:t>ega ka te</w:t>
      </w:r>
      <w:r w:rsidR="00575A14">
        <w:rPr>
          <w:rFonts w:ascii="Arial" w:hAnsi="Arial" w:cs="Arial"/>
          <w:sz w:val="24"/>
          <w:szCs w:val="24"/>
          <w:lang w:val="et-EE"/>
        </w:rPr>
        <w:t xml:space="preserve">istelt isikutelt </w:t>
      </w:r>
      <w:r>
        <w:rPr>
          <w:rFonts w:ascii="Arial" w:hAnsi="Arial" w:cs="Arial"/>
          <w:sz w:val="24"/>
          <w:szCs w:val="24"/>
          <w:lang w:val="et-EE"/>
        </w:rPr>
        <w:t xml:space="preserve">tagasisidet, et </w:t>
      </w:r>
      <w:r w:rsidR="00A2615D">
        <w:rPr>
          <w:rFonts w:ascii="Arial" w:hAnsi="Arial" w:cs="Arial"/>
          <w:sz w:val="24"/>
          <w:szCs w:val="24"/>
          <w:lang w:val="et-EE"/>
        </w:rPr>
        <w:t>sideregulaatori töös esineks olulisi võimelünki</w:t>
      </w:r>
      <w:r w:rsidR="00614C35">
        <w:rPr>
          <w:rFonts w:ascii="Arial" w:hAnsi="Arial" w:cs="Arial"/>
          <w:sz w:val="24"/>
          <w:szCs w:val="24"/>
          <w:lang w:val="et-EE"/>
        </w:rPr>
        <w:t>. S</w:t>
      </w:r>
      <w:r w:rsidR="003B40F1">
        <w:rPr>
          <w:rFonts w:ascii="Arial" w:hAnsi="Arial" w:cs="Arial"/>
          <w:sz w:val="24"/>
          <w:szCs w:val="24"/>
          <w:lang w:val="et-EE"/>
        </w:rPr>
        <w:t xml:space="preserve">eetõttu </w:t>
      </w:r>
      <w:r w:rsidR="00614C35" w:rsidRPr="00B62E30">
        <w:rPr>
          <w:rFonts w:ascii="Arial" w:hAnsi="Arial" w:cs="Arial"/>
          <w:sz w:val="24"/>
          <w:szCs w:val="24"/>
          <w:lang w:val="et-EE"/>
        </w:rPr>
        <w:t xml:space="preserve">ei ole </w:t>
      </w:r>
      <w:r w:rsidR="008F57AA" w:rsidRPr="00B62E30">
        <w:rPr>
          <w:rFonts w:ascii="Arial" w:hAnsi="Arial" w:cs="Arial"/>
          <w:sz w:val="24"/>
          <w:szCs w:val="24"/>
          <w:lang w:val="et-EE"/>
        </w:rPr>
        <w:t>vajalik</w:t>
      </w:r>
      <w:r w:rsidR="003B40F1" w:rsidRPr="00B62E30">
        <w:rPr>
          <w:rFonts w:ascii="Arial" w:hAnsi="Arial" w:cs="Arial"/>
          <w:sz w:val="24"/>
          <w:szCs w:val="24"/>
          <w:lang w:val="et-EE"/>
        </w:rPr>
        <w:t xml:space="preserve"> </w:t>
      </w:r>
      <w:r w:rsidR="003B40F1">
        <w:rPr>
          <w:rFonts w:ascii="Arial" w:hAnsi="Arial" w:cs="Arial"/>
          <w:sz w:val="24"/>
          <w:szCs w:val="24"/>
          <w:lang w:val="et-EE"/>
        </w:rPr>
        <w:t xml:space="preserve">suunata </w:t>
      </w:r>
      <w:r w:rsidR="00E32686">
        <w:rPr>
          <w:rFonts w:ascii="Arial" w:hAnsi="Arial" w:cs="Arial"/>
          <w:sz w:val="24"/>
          <w:szCs w:val="24"/>
          <w:lang w:val="et-EE"/>
        </w:rPr>
        <w:t>TTJA-</w:t>
      </w:r>
      <w:proofErr w:type="spellStart"/>
      <w:r w:rsidR="00E32686">
        <w:rPr>
          <w:rFonts w:ascii="Arial" w:hAnsi="Arial" w:cs="Arial"/>
          <w:sz w:val="24"/>
          <w:szCs w:val="24"/>
          <w:lang w:val="et-EE"/>
        </w:rPr>
        <w:t>le</w:t>
      </w:r>
      <w:proofErr w:type="spellEnd"/>
      <w:r w:rsidR="003B40F1">
        <w:rPr>
          <w:rFonts w:ascii="Arial" w:hAnsi="Arial" w:cs="Arial"/>
          <w:sz w:val="24"/>
          <w:szCs w:val="24"/>
          <w:lang w:val="et-EE"/>
        </w:rPr>
        <w:t xml:space="preserve"> täiendavaid ressursse. </w:t>
      </w:r>
      <w:r w:rsidR="00D167E4">
        <w:rPr>
          <w:rFonts w:ascii="Arial" w:hAnsi="Arial" w:cs="Arial"/>
          <w:sz w:val="24"/>
          <w:szCs w:val="24"/>
          <w:lang w:val="et-EE"/>
        </w:rPr>
        <w:t xml:space="preserve">Kui </w:t>
      </w:r>
      <w:r w:rsidR="00E32686">
        <w:rPr>
          <w:rFonts w:ascii="Arial" w:hAnsi="Arial" w:cs="Arial"/>
          <w:sz w:val="24"/>
          <w:szCs w:val="24"/>
          <w:lang w:val="et-EE"/>
        </w:rPr>
        <w:t>TTJA näeb</w:t>
      </w:r>
      <w:r w:rsidR="00F65CF9">
        <w:rPr>
          <w:rFonts w:ascii="Arial" w:hAnsi="Arial" w:cs="Arial"/>
          <w:sz w:val="24"/>
          <w:szCs w:val="24"/>
          <w:lang w:val="et-EE"/>
        </w:rPr>
        <w:t xml:space="preserve">, et sideregulaatorile tuleb eraldada lisaressurssi, siis tuleks seda teha ameti sisemiste </w:t>
      </w:r>
      <w:r w:rsidR="00446B48">
        <w:rPr>
          <w:rFonts w:ascii="Arial" w:hAnsi="Arial" w:cs="Arial"/>
          <w:sz w:val="24"/>
          <w:szCs w:val="24"/>
          <w:lang w:val="et-EE"/>
        </w:rPr>
        <w:t>ressursside</w:t>
      </w:r>
      <w:r w:rsidR="00F65CF9">
        <w:rPr>
          <w:rFonts w:ascii="Arial" w:hAnsi="Arial" w:cs="Arial"/>
          <w:sz w:val="24"/>
          <w:szCs w:val="24"/>
          <w:lang w:val="et-EE"/>
        </w:rPr>
        <w:t xml:space="preserve"> ümberjaotamise teel</w:t>
      </w:r>
      <w:r w:rsidR="00F41812">
        <w:rPr>
          <w:rFonts w:ascii="Arial" w:hAnsi="Arial" w:cs="Arial"/>
          <w:sz w:val="24"/>
          <w:szCs w:val="24"/>
          <w:lang w:val="et-EE"/>
        </w:rPr>
        <w:t xml:space="preserve"> või muuta olemasolevate teenuste osutamine efektiivsemaks, näiteks kasutades senisest rohkem erinevaid digi</w:t>
      </w:r>
      <w:r w:rsidR="00B33B72">
        <w:rPr>
          <w:rFonts w:ascii="Arial" w:hAnsi="Arial" w:cs="Arial"/>
          <w:sz w:val="24"/>
          <w:szCs w:val="24"/>
          <w:lang w:val="et-EE"/>
        </w:rPr>
        <w:t xml:space="preserve">lahendusi. </w:t>
      </w:r>
      <w:r w:rsidR="001B3D27">
        <w:rPr>
          <w:rFonts w:ascii="Arial" w:hAnsi="Arial" w:cs="Arial"/>
          <w:sz w:val="24"/>
          <w:szCs w:val="24"/>
          <w:lang w:val="et-EE"/>
        </w:rPr>
        <w:t xml:space="preserve">Kui ressursse ei ole võimalik ümber jagada, siis tuleb täiendavat rahastust küsida riigieelarvest ja vajadust täiendavalt </w:t>
      </w:r>
      <w:r w:rsidR="00CF436B">
        <w:rPr>
          <w:rFonts w:ascii="Arial" w:hAnsi="Arial" w:cs="Arial"/>
          <w:sz w:val="24"/>
          <w:szCs w:val="24"/>
          <w:lang w:val="et-EE"/>
        </w:rPr>
        <w:t>põhjendada.</w:t>
      </w:r>
      <w:r w:rsidR="0055223D">
        <w:rPr>
          <w:rFonts w:ascii="Arial" w:hAnsi="Arial" w:cs="Arial"/>
          <w:sz w:val="24"/>
          <w:szCs w:val="24"/>
          <w:lang w:val="et-EE"/>
        </w:rPr>
        <w:t xml:space="preserve"> Oleme seisukohal, et riik </w:t>
      </w:r>
      <w:r w:rsidR="001F358F">
        <w:rPr>
          <w:rFonts w:ascii="Arial" w:hAnsi="Arial" w:cs="Arial"/>
          <w:sz w:val="24"/>
          <w:szCs w:val="24"/>
          <w:lang w:val="et-EE"/>
        </w:rPr>
        <w:t xml:space="preserve">ega ka ettevõtjad </w:t>
      </w:r>
      <w:r w:rsidR="00CD074B">
        <w:rPr>
          <w:rFonts w:ascii="Arial" w:hAnsi="Arial" w:cs="Arial"/>
          <w:sz w:val="24"/>
          <w:szCs w:val="24"/>
          <w:lang w:val="et-EE"/>
        </w:rPr>
        <w:t xml:space="preserve">ei </w:t>
      </w:r>
      <w:r w:rsidR="0055223D">
        <w:rPr>
          <w:rFonts w:ascii="Arial" w:hAnsi="Arial" w:cs="Arial"/>
          <w:sz w:val="24"/>
          <w:szCs w:val="24"/>
          <w:lang w:val="et-EE"/>
        </w:rPr>
        <w:t xml:space="preserve">peaks praeguses riigieelarve olukorras rahastama </w:t>
      </w:r>
      <w:r w:rsidR="0078000A">
        <w:rPr>
          <w:rFonts w:ascii="Arial" w:hAnsi="Arial" w:cs="Arial"/>
          <w:sz w:val="24"/>
          <w:szCs w:val="24"/>
          <w:lang w:val="et-EE"/>
        </w:rPr>
        <w:t xml:space="preserve">kõiki tegevusi, mida asutused soovivad täita, vaid üksnes </w:t>
      </w:r>
      <w:r w:rsidR="0055223D">
        <w:rPr>
          <w:rFonts w:ascii="Arial" w:hAnsi="Arial" w:cs="Arial"/>
          <w:sz w:val="24"/>
          <w:szCs w:val="24"/>
          <w:lang w:val="et-EE"/>
        </w:rPr>
        <w:t xml:space="preserve">neid tegevusi, mis on ühiskonnale äärmiselt vajalikud. </w:t>
      </w:r>
      <w:r w:rsidR="00BF689C">
        <w:rPr>
          <w:rFonts w:ascii="Arial" w:hAnsi="Arial" w:cs="Arial"/>
          <w:sz w:val="24"/>
          <w:szCs w:val="24"/>
          <w:lang w:val="et-EE"/>
        </w:rPr>
        <w:t>Praeguse teadmise põhjal ei ole aga sideregulaatori täiendav rahastamine meie hinnangul hädavajalik.</w:t>
      </w:r>
    </w:p>
    <w:p w14:paraId="42C29EF0" w14:textId="77777777" w:rsidR="00CB3E59" w:rsidRDefault="00CB3E59" w:rsidP="00F80EB2">
      <w:pPr>
        <w:spacing w:after="0" w:line="240" w:lineRule="auto"/>
        <w:jc w:val="both"/>
        <w:rPr>
          <w:rFonts w:ascii="Arial" w:hAnsi="Arial" w:cs="Arial"/>
          <w:sz w:val="24"/>
          <w:szCs w:val="24"/>
          <w:lang w:val="et-EE"/>
        </w:rPr>
      </w:pPr>
    </w:p>
    <w:p w14:paraId="38DEBB36" w14:textId="73961BAA" w:rsidR="00CB3E59" w:rsidRDefault="003D2641" w:rsidP="0010351E">
      <w:pPr>
        <w:spacing w:after="0" w:line="240" w:lineRule="auto"/>
        <w:jc w:val="both"/>
        <w:rPr>
          <w:rFonts w:ascii="Arial" w:hAnsi="Arial" w:cs="Arial"/>
          <w:sz w:val="24"/>
          <w:szCs w:val="24"/>
          <w:lang w:val="et-EE"/>
        </w:rPr>
      </w:pPr>
      <w:r w:rsidRPr="00D951C7">
        <w:rPr>
          <w:rFonts w:ascii="Arial" w:hAnsi="Arial" w:cs="Arial"/>
          <w:b/>
          <w:bCs/>
          <w:sz w:val="24"/>
          <w:szCs w:val="24"/>
          <w:u w:val="single"/>
          <w:lang w:val="et-EE"/>
        </w:rPr>
        <w:t>Ettevõtlusorganisatsioonide ettepanek</w:t>
      </w:r>
      <w:r>
        <w:rPr>
          <w:rFonts w:ascii="Arial" w:hAnsi="Arial" w:cs="Arial"/>
          <w:sz w:val="24"/>
          <w:szCs w:val="24"/>
          <w:lang w:val="et-EE"/>
        </w:rPr>
        <w:t>:</w:t>
      </w:r>
    </w:p>
    <w:p w14:paraId="16461E0B" w14:textId="08F5AA60" w:rsidR="003D2641" w:rsidRDefault="003D2641" w:rsidP="0010351E">
      <w:pPr>
        <w:spacing w:after="0" w:line="240" w:lineRule="auto"/>
        <w:jc w:val="both"/>
        <w:rPr>
          <w:rFonts w:ascii="Arial" w:hAnsi="Arial" w:cs="Arial"/>
          <w:b/>
          <w:bCs/>
          <w:sz w:val="24"/>
          <w:szCs w:val="24"/>
          <w:lang w:val="et-EE"/>
        </w:rPr>
      </w:pPr>
      <w:r w:rsidRPr="00D951C7">
        <w:rPr>
          <w:rFonts w:ascii="Arial" w:hAnsi="Arial" w:cs="Arial"/>
          <w:b/>
          <w:bCs/>
          <w:sz w:val="24"/>
          <w:szCs w:val="24"/>
          <w:lang w:val="et-EE"/>
        </w:rPr>
        <w:t xml:space="preserve">Eeltoodud põhjustel teeme ettepaneku </w:t>
      </w:r>
      <w:r w:rsidR="00D951C7" w:rsidRPr="00D951C7">
        <w:rPr>
          <w:rFonts w:ascii="Arial" w:hAnsi="Arial" w:cs="Arial"/>
          <w:b/>
          <w:bCs/>
          <w:sz w:val="24"/>
          <w:szCs w:val="24"/>
          <w:lang w:val="et-EE"/>
        </w:rPr>
        <w:t>loobuda ideest</w:t>
      </w:r>
      <w:r w:rsidR="008254A8" w:rsidRPr="00D951C7">
        <w:rPr>
          <w:rFonts w:ascii="Arial" w:hAnsi="Arial" w:cs="Arial"/>
          <w:b/>
          <w:bCs/>
          <w:sz w:val="24"/>
          <w:szCs w:val="24"/>
          <w:lang w:val="et-EE"/>
        </w:rPr>
        <w:t>, mis</w:t>
      </w:r>
      <w:r w:rsidRPr="00D951C7">
        <w:rPr>
          <w:rFonts w:ascii="Arial" w:hAnsi="Arial" w:cs="Arial"/>
          <w:b/>
          <w:bCs/>
          <w:sz w:val="24"/>
          <w:szCs w:val="24"/>
          <w:lang w:val="et-EE"/>
        </w:rPr>
        <w:t xml:space="preserve"> muudaks sideregulaatori ülesanded sideturgude, küberturvalisuse ning sageduste </w:t>
      </w:r>
      <w:r w:rsidRPr="00D951C7">
        <w:rPr>
          <w:rFonts w:ascii="Arial" w:hAnsi="Arial" w:cs="Arial"/>
          <w:b/>
          <w:bCs/>
          <w:sz w:val="24"/>
          <w:szCs w:val="24"/>
          <w:lang w:val="et-EE"/>
        </w:rPr>
        <w:lastRenderedPageBreak/>
        <w:t>strateegilise haldamise valdkonnas osaliselt rahastatavaks ettevõtjate sideteenuste käibel põhinevast tasust.</w:t>
      </w:r>
    </w:p>
    <w:p w14:paraId="10075D77" w14:textId="77777777" w:rsidR="00600864" w:rsidRPr="00B2264C" w:rsidRDefault="00600864"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Default="0010351E" w:rsidP="00011183">
      <w:pPr>
        <w:spacing w:before="120"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4BB65DF1" w14:textId="6BD4ABE8" w:rsidR="0010351E"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r w:rsidR="005A5B11">
        <w:rPr>
          <w:rFonts w:ascii="Arial" w:hAnsi="Arial" w:cs="Arial"/>
          <w:sz w:val="24"/>
          <w:szCs w:val="24"/>
          <w:lang w:val="et-EE" w:eastAsia="et-EE"/>
        </w:rPr>
        <w:t xml:space="preserve">, </w:t>
      </w:r>
      <w:r w:rsidRPr="00B2264C">
        <w:rPr>
          <w:rFonts w:ascii="Arial" w:hAnsi="Arial" w:cs="Arial"/>
          <w:sz w:val="24"/>
          <w:szCs w:val="24"/>
          <w:lang w:val="et-EE" w:eastAsia="et-EE"/>
        </w:rPr>
        <w:t>Eesti Kaubandus-Tööstuskoja peadirektor</w:t>
      </w:r>
    </w:p>
    <w:p w14:paraId="6FC977D9" w14:textId="22BC0540" w:rsidR="002F40C5" w:rsidRPr="00B2264C" w:rsidRDefault="002F40C5" w:rsidP="0010351E">
      <w:pPr>
        <w:spacing w:after="0" w:line="240" w:lineRule="auto"/>
        <w:jc w:val="both"/>
        <w:rPr>
          <w:rFonts w:ascii="Arial" w:hAnsi="Arial" w:cs="Arial"/>
          <w:sz w:val="24"/>
          <w:szCs w:val="24"/>
          <w:lang w:val="et-EE" w:eastAsia="et-EE"/>
        </w:rPr>
      </w:pPr>
      <w:r w:rsidRPr="002F40C5">
        <w:rPr>
          <w:rFonts w:ascii="Arial" w:hAnsi="Arial" w:cs="Arial"/>
          <w:sz w:val="24"/>
          <w:szCs w:val="24"/>
          <w:lang w:val="et-EE" w:eastAsia="et-EE"/>
        </w:rPr>
        <w:t>Arto Aas</w:t>
      </w:r>
      <w:r>
        <w:rPr>
          <w:rFonts w:ascii="Arial" w:hAnsi="Arial" w:cs="Arial"/>
          <w:sz w:val="24"/>
          <w:szCs w:val="24"/>
          <w:lang w:val="et-EE" w:eastAsia="et-EE"/>
        </w:rPr>
        <w:t xml:space="preserve">, </w:t>
      </w:r>
      <w:r w:rsidR="002B6BA1" w:rsidRPr="002B6BA1">
        <w:rPr>
          <w:rFonts w:ascii="Arial" w:hAnsi="Arial" w:cs="Arial"/>
          <w:sz w:val="24"/>
          <w:szCs w:val="24"/>
          <w:lang w:val="et-EE" w:eastAsia="et-EE"/>
        </w:rPr>
        <w:t>Eesti Tööandjate Keskliidu</w:t>
      </w:r>
      <w:r w:rsidR="002B6BA1">
        <w:rPr>
          <w:rFonts w:ascii="Arial" w:hAnsi="Arial" w:cs="Arial"/>
          <w:sz w:val="24"/>
          <w:szCs w:val="24"/>
          <w:lang w:val="et-EE" w:eastAsia="et-EE"/>
        </w:rPr>
        <w:t xml:space="preserve"> tegevjuht</w:t>
      </w:r>
    </w:p>
    <w:p w14:paraId="29281FF8" w14:textId="77777777" w:rsidR="0010351E" w:rsidRDefault="0010351E" w:rsidP="0010351E">
      <w:pPr>
        <w:spacing w:after="0" w:line="240" w:lineRule="auto"/>
        <w:jc w:val="both"/>
        <w:rPr>
          <w:rFonts w:ascii="Arial" w:hAnsi="Arial" w:cs="Arial"/>
          <w:sz w:val="24"/>
          <w:szCs w:val="24"/>
          <w:lang w:val="et-EE" w:eastAsia="et-EE"/>
        </w:rPr>
      </w:pPr>
    </w:p>
    <w:p w14:paraId="697594BF" w14:textId="77777777" w:rsidR="00011183" w:rsidRPr="00B2264C" w:rsidRDefault="00011183" w:rsidP="0010351E">
      <w:pPr>
        <w:spacing w:after="0" w:line="240" w:lineRule="auto"/>
        <w:jc w:val="both"/>
        <w:rPr>
          <w:rFonts w:ascii="Arial" w:hAnsi="Arial" w:cs="Arial"/>
          <w:sz w:val="24"/>
          <w:szCs w:val="24"/>
          <w:lang w:val="et-EE" w:eastAsia="et-EE"/>
        </w:rPr>
      </w:pPr>
    </w:p>
    <w:p w14:paraId="035F3E9F" w14:textId="77777777" w:rsidR="0010351E" w:rsidRDefault="0010351E" w:rsidP="0010351E">
      <w:pPr>
        <w:spacing w:after="0" w:line="240" w:lineRule="auto"/>
        <w:jc w:val="both"/>
        <w:rPr>
          <w:rFonts w:ascii="Arial" w:hAnsi="Arial" w:cs="Arial"/>
          <w:sz w:val="24"/>
          <w:szCs w:val="24"/>
          <w:lang w:val="et-EE" w:eastAsia="et-EE"/>
        </w:rPr>
      </w:pPr>
    </w:p>
    <w:p w14:paraId="0B540CF9" w14:textId="77777777" w:rsidR="00011183" w:rsidRDefault="00011183" w:rsidP="0010351E">
      <w:pPr>
        <w:spacing w:after="0" w:line="240" w:lineRule="auto"/>
        <w:jc w:val="both"/>
        <w:rPr>
          <w:rFonts w:ascii="Arial" w:hAnsi="Arial" w:cs="Arial"/>
          <w:sz w:val="24"/>
          <w:szCs w:val="24"/>
          <w:lang w:val="et-EE" w:eastAsia="et-EE"/>
        </w:rPr>
      </w:pPr>
    </w:p>
    <w:p w14:paraId="024876D7" w14:textId="77777777" w:rsidR="00011183" w:rsidRDefault="00011183" w:rsidP="0010351E">
      <w:pPr>
        <w:spacing w:after="0" w:line="240" w:lineRule="auto"/>
        <w:jc w:val="both"/>
        <w:rPr>
          <w:rFonts w:ascii="Arial" w:hAnsi="Arial" w:cs="Arial"/>
          <w:sz w:val="24"/>
          <w:szCs w:val="24"/>
          <w:lang w:val="et-EE" w:eastAsia="et-EE"/>
        </w:rPr>
      </w:pPr>
    </w:p>
    <w:p w14:paraId="772E63C3" w14:textId="77777777" w:rsidR="00011183" w:rsidRPr="00B2264C" w:rsidRDefault="00011183"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1682F45B" w14:textId="4A306973" w:rsidR="00600864"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Marko Udras </w:t>
      </w:r>
      <w:hyperlink r:id="rId13" w:history="1">
        <w:r w:rsidRPr="00B2264C">
          <w:rPr>
            <w:rStyle w:val="Hyperlink"/>
            <w:rFonts w:ascii="Arial" w:hAnsi="Arial" w:cs="Arial"/>
            <w:sz w:val="24"/>
            <w:szCs w:val="24"/>
            <w:lang w:val="et-EE" w:eastAsia="et-EE"/>
          </w:rPr>
          <w:t>marko.udras@koda.ee</w:t>
        </w:r>
      </w:hyperlink>
    </w:p>
    <w:p w14:paraId="4044963E" w14:textId="41080B2B" w:rsidR="005A5B11" w:rsidRPr="00B2264C" w:rsidRDefault="005A5B11" w:rsidP="0010351E">
      <w:pPr>
        <w:spacing w:after="0" w:line="240" w:lineRule="auto"/>
        <w:jc w:val="both"/>
        <w:rPr>
          <w:rFonts w:ascii="Arial" w:eastAsia="Times New Roman" w:hAnsi="Arial" w:cs="Arial"/>
          <w:sz w:val="24"/>
          <w:szCs w:val="24"/>
          <w:lang w:val="et-EE"/>
        </w:rPr>
      </w:pPr>
      <w:r>
        <w:rPr>
          <w:rFonts w:ascii="Arial" w:hAnsi="Arial" w:cs="Arial"/>
          <w:sz w:val="24"/>
          <w:szCs w:val="24"/>
          <w:lang w:val="et-EE" w:eastAsia="et-EE"/>
        </w:rPr>
        <w:t xml:space="preserve">Raul Aron </w:t>
      </w:r>
      <w:hyperlink r:id="rId14" w:history="1">
        <w:r w:rsidRPr="002B6BA1">
          <w:rPr>
            <w:rStyle w:val="Hyperlink"/>
            <w:rFonts w:ascii="Arial" w:hAnsi="Arial" w:cs="Arial"/>
            <w:sz w:val="24"/>
            <w:szCs w:val="24"/>
            <w:lang w:val="et-EE" w:eastAsia="et-EE"/>
          </w:rPr>
          <w:t>raul.aron@employers.ee</w:t>
        </w:r>
      </w:hyperlink>
    </w:p>
    <w:sectPr w:rsidR="005A5B11" w:rsidRPr="00B2264C" w:rsidSect="00E60BC0">
      <w:headerReference w:type="default" r:id="rId15"/>
      <w:head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439A3" w14:textId="77777777" w:rsidR="00257593" w:rsidRDefault="00257593" w:rsidP="00820313">
      <w:pPr>
        <w:spacing w:after="0" w:line="240" w:lineRule="auto"/>
      </w:pPr>
      <w:r>
        <w:separator/>
      </w:r>
    </w:p>
  </w:endnote>
  <w:endnote w:type="continuationSeparator" w:id="0">
    <w:p w14:paraId="2B40ABA3" w14:textId="77777777" w:rsidR="00257593" w:rsidRDefault="00257593"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B2969" w14:textId="77777777" w:rsidR="00257593" w:rsidRDefault="00257593" w:rsidP="00820313">
      <w:pPr>
        <w:spacing w:after="0" w:line="240" w:lineRule="auto"/>
      </w:pPr>
      <w:r>
        <w:separator/>
      </w:r>
    </w:p>
  </w:footnote>
  <w:footnote w:type="continuationSeparator" w:id="0">
    <w:p w14:paraId="1012987B" w14:textId="77777777" w:rsidR="00257593" w:rsidRDefault="00257593"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67BDE191" w:rsidR="00C0691C" w:rsidRDefault="003F376E" w:rsidP="00C0691C">
    <w:pPr>
      <w:pStyle w:val="Header"/>
    </w:pPr>
    <w:r>
      <w:rPr>
        <w:noProof/>
      </w:rPr>
      <w:drawing>
        <wp:anchor distT="152400" distB="152400" distL="152400" distR="152400" simplePos="0" relativeHeight="251671552" behindDoc="1" locked="0" layoutInCell="1" allowOverlap="1" wp14:anchorId="1610B9BE" wp14:editId="1377BD67">
          <wp:simplePos x="0" y="0"/>
          <wp:positionH relativeFrom="page">
            <wp:posOffset>3938295</wp:posOffset>
          </wp:positionH>
          <wp:positionV relativeFrom="page">
            <wp:posOffset>324386</wp:posOffset>
          </wp:positionV>
          <wp:extent cx="6060946" cy="953964"/>
          <wp:effectExtent l="0" t="0" r="0" b="0"/>
          <wp:wrapNone/>
          <wp:docPr id="1893886841" name="officeArt object" descr="top.jpg"/>
          <wp:cNvGraphicFramePr/>
          <a:graphic xmlns:a="http://schemas.openxmlformats.org/drawingml/2006/main">
            <a:graphicData uri="http://schemas.openxmlformats.org/drawingml/2006/picture">
              <pic:pic xmlns:pic="http://schemas.openxmlformats.org/drawingml/2006/picture">
                <pic:nvPicPr>
                  <pic:cNvPr id="1073741829" name="top.jpg" descr="top.jpg"/>
                  <pic:cNvPicPr>
                    <a:picLocks noChangeAspect="1"/>
                  </pic:cNvPicPr>
                </pic:nvPicPr>
                <pic:blipFill>
                  <a:blip r:embed="rId1"/>
                  <a:stretch>
                    <a:fillRect/>
                  </a:stretch>
                </pic:blipFill>
                <pic:spPr>
                  <a:xfrm>
                    <a:off x="0" y="0"/>
                    <a:ext cx="6060946" cy="953964"/>
                  </a:xfrm>
                  <a:prstGeom prst="rect">
                    <a:avLst/>
                  </a:prstGeom>
                  <a:ln w="12700" cap="flat">
                    <a:noFill/>
                    <a:miter lim="400000"/>
                  </a:ln>
                  <a:effectLst/>
                </pic:spPr>
              </pic:pic>
            </a:graphicData>
          </a:graphic>
        </wp:anchor>
      </w:drawing>
    </w:r>
    <w:r w:rsidR="00860CB8"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E82376">
            <v:group id="Group 1" style="position:absolute;margin-left:69.75pt;margin-top:55.85pt;width:4.25pt;height:17.55pt;z-index:251663360;mso-position-horizontal-relative:page;mso-position-vertical-relative:page;mso-width-relative:margin;mso-height-relative:margin" coordsize="54000,223267" o:spid="_x0000_s1026" w14:anchorId="388D7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style="position:absolute;width:54000;height:111600;visibility:visible;mso-wrap-style:square;v-text-anchor:middle" o:spid="_x0000_s1027" fillcolor="#00ade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v:rect id="Rectangle 6" style="position:absolute;top:111667;width:54000;height:111600;visibility:visible;mso-wrap-style:square;v-text-anchor:middle" o:spid="_x0000_s1028" fillcolor="#2f333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w10:wrap anchorx="page" anchory="page"/>
            </v:group>
          </w:pict>
        </mc:Fallback>
      </mc:AlternateContent>
    </w:r>
  </w:p>
  <w:p w14:paraId="0929EE17" w14:textId="3D7FB7E0"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46EF08C1" w:rsidR="00973D85" w:rsidRDefault="003F376E">
    <w:pPr>
      <w:pStyle w:val="Header"/>
    </w:pPr>
    <w:r>
      <w:rPr>
        <w:noProof/>
      </w:rPr>
      <w:drawing>
        <wp:anchor distT="152400" distB="152400" distL="152400" distR="152400" simplePos="0" relativeHeight="251669504" behindDoc="1" locked="0" layoutInCell="1" allowOverlap="1" wp14:anchorId="5B2FB60B" wp14:editId="3FA36E94">
          <wp:simplePos x="0" y="0"/>
          <wp:positionH relativeFrom="page">
            <wp:posOffset>3997672</wp:posOffset>
          </wp:positionH>
          <wp:positionV relativeFrom="page">
            <wp:posOffset>341259</wp:posOffset>
          </wp:positionV>
          <wp:extent cx="6060946" cy="953964"/>
          <wp:effectExtent l="0" t="0" r="0" b="0"/>
          <wp:wrapNone/>
          <wp:docPr id="1073741829" name="officeArt object" descr="top.jpg"/>
          <wp:cNvGraphicFramePr/>
          <a:graphic xmlns:a="http://schemas.openxmlformats.org/drawingml/2006/main">
            <a:graphicData uri="http://schemas.openxmlformats.org/drawingml/2006/picture">
              <pic:pic xmlns:pic="http://schemas.openxmlformats.org/drawingml/2006/picture">
                <pic:nvPicPr>
                  <pic:cNvPr id="1073741829" name="top.jpg" descr="top.jpg"/>
                  <pic:cNvPicPr>
                    <a:picLocks noChangeAspect="1"/>
                  </pic:cNvPicPr>
                </pic:nvPicPr>
                <pic:blipFill>
                  <a:blip r:embed="rId1"/>
                  <a:stretch>
                    <a:fillRect/>
                  </a:stretch>
                </pic:blipFill>
                <pic:spPr>
                  <a:xfrm>
                    <a:off x="0" y="0"/>
                    <a:ext cx="6060946" cy="953964"/>
                  </a:xfrm>
                  <a:prstGeom prst="rect">
                    <a:avLst/>
                  </a:prstGeom>
                  <a:ln w="12700" cap="flat">
                    <a:noFill/>
                    <a:miter lim="400000"/>
                  </a:ln>
                  <a:effectLst/>
                </pic:spPr>
              </pic:pic>
            </a:graphicData>
          </a:graphic>
        </wp:anchor>
      </w:drawing>
    </w:r>
    <w:r w:rsidR="00D30DF8"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E194F8">
            <v:group id="Group 5" style="position:absolute;margin-left:69.75pt;margin-top:55.85pt;width:4.25pt;height:17.55pt;z-index:251659264;mso-position-horizontal-relative:page;mso-position-vertical-relative:page;mso-width-relative:margin;mso-height-relative:margin" coordsize="54000,223267" o:spid="_x0000_s1026" w14:anchorId="07608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style="position:absolute;width:54000;height:111600;visibility:visible;mso-wrap-style:square;v-text-anchor:middle" o:spid="_x0000_s1027" fillcolor="#00ade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v:rect id="Rectangle 4" style="position:absolute;top:111667;width:54000;height:111600;visibility:visible;mso-wrap-style:square;v-text-anchor:middle" o:spid="_x0000_s1028" fillcolor="#2f333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2F7"/>
    <w:multiLevelType w:val="hybridMultilevel"/>
    <w:tmpl w:val="6BEA549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210C99"/>
    <w:multiLevelType w:val="hybridMultilevel"/>
    <w:tmpl w:val="9BC8BC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DE73F3B"/>
    <w:multiLevelType w:val="hybridMultilevel"/>
    <w:tmpl w:val="6BEA54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8B58AB"/>
    <w:multiLevelType w:val="hybridMultilevel"/>
    <w:tmpl w:val="6BEA54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4"/>
  </w:num>
  <w:num w:numId="4" w16cid:durableId="615252458">
    <w:abstractNumId w:val="8"/>
  </w:num>
  <w:num w:numId="5" w16cid:durableId="1853840272">
    <w:abstractNumId w:val="1"/>
  </w:num>
  <w:num w:numId="6" w16cid:durableId="15080675">
    <w:abstractNumId w:val="9"/>
  </w:num>
  <w:num w:numId="7" w16cid:durableId="4747923">
    <w:abstractNumId w:val="14"/>
  </w:num>
  <w:num w:numId="8" w16cid:durableId="199588228">
    <w:abstractNumId w:val="5"/>
  </w:num>
  <w:num w:numId="9" w16cid:durableId="1208374726">
    <w:abstractNumId w:val="13"/>
  </w:num>
  <w:num w:numId="10" w16cid:durableId="100422914">
    <w:abstractNumId w:val="6"/>
  </w:num>
  <w:num w:numId="11" w16cid:durableId="77409204">
    <w:abstractNumId w:val="12"/>
  </w:num>
  <w:num w:numId="12" w16cid:durableId="655452649">
    <w:abstractNumId w:val="2"/>
  </w:num>
  <w:num w:numId="13" w16cid:durableId="1784035621">
    <w:abstractNumId w:val="0"/>
  </w:num>
  <w:num w:numId="14" w16cid:durableId="1344673765">
    <w:abstractNumId w:val="11"/>
  </w:num>
  <w:num w:numId="15" w16cid:durableId="192232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1183"/>
    <w:rsid w:val="000148A4"/>
    <w:rsid w:val="00017CC4"/>
    <w:rsid w:val="00017E12"/>
    <w:rsid w:val="000246BF"/>
    <w:rsid w:val="00025BC4"/>
    <w:rsid w:val="00037732"/>
    <w:rsid w:val="00040800"/>
    <w:rsid w:val="0004156B"/>
    <w:rsid w:val="00042844"/>
    <w:rsid w:val="00043FF8"/>
    <w:rsid w:val="00052334"/>
    <w:rsid w:val="00056A61"/>
    <w:rsid w:val="00056DDD"/>
    <w:rsid w:val="00060472"/>
    <w:rsid w:val="00075F48"/>
    <w:rsid w:val="00080F98"/>
    <w:rsid w:val="00081B03"/>
    <w:rsid w:val="00086563"/>
    <w:rsid w:val="000872C1"/>
    <w:rsid w:val="00087742"/>
    <w:rsid w:val="00094529"/>
    <w:rsid w:val="000A312C"/>
    <w:rsid w:val="000A44FF"/>
    <w:rsid w:val="000B0548"/>
    <w:rsid w:val="000C3F3B"/>
    <w:rsid w:val="000C4BF1"/>
    <w:rsid w:val="000D585B"/>
    <w:rsid w:val="000E07FD"/>
    <w:rsid w:val="000E2340"/>
    <w:rsid w:val="000E635A"/>
    <w:rsid w:val="000E698E"/>
    <w:rsid w:val="000E7BCC"/>
    <w:rsid w:val="000F2636"/>
    <w:rsid w:val="000F6845"/>
    <w:rsid w:val="0010351E"/>
    <w:rsid w:val="00116016"/>
    <w:rsid w:val="00116997"/>
    <w:rsid w:val="00127EC0"/>
    <w:rsid w:val="00130891"/>
    <w:rsid w:val="0013607E"/>
    <w:rsid w:val="0014073F"/>
    <w:rsid w:val="0014352A"/>
    <w:rsid w:val="00144A99"/>
    <w:rsid w:val="00147177"/>
    <w:rsid w:val="0015059C"/>
    <w:rsid w:val="001526D8"/>
    <w:rsid w:val="00155E46"/>
    <w:rsid w:val="0016022D"/>
    <w:rsid w:val="00160DA4"/>
    <w:rsid w:val="0016469E"/>
    <w:rsid w:val="00172680"/>
    <w:rsid w:val="00172684"/>
    <w:rsid w:val="001732F5"/>
    <w:rsid w:val="00174F94"/>
    <w:rsid w:val="00177795"/>
    <w:rsid w:val="00184519"/>
    <w:rsid w:val="0018651E"/>
    <w:rsid w:val="001A129C"/>
    <w:rsid w:val="001A3EC6"/>
    <w:rsid w:val="001B15C8"/>
    <w:rsid w:val="001B1E03"/>
    <w:rsid w:val="001B3D27"/>
    <w:rsid w:val="001B610E"/>
    <w:rsid w:val="001B7AF4"/>
    <w:rsid w:val="001C3745"/>
    <w:rsid w:val="001C4788"/>
    <w:rsid w:val="001C5699"/>
    <w:rsid w:val="001C6277"/>
    <w:rsid w:val="001D1194"/>
    <w:rsid w:val="001D537F"/>
    <w:rsid w:val="001D6DBF"/>
    <w:rsid w:val="001E66C7"/>
    <w:rsid w:val="001F358F"/>
    <w:rsid w:val="001F7C7F"/>
    <w:rsid w:val="00202075"/>
    <w:rsid w:val="00202443"/>
    <w:rsid w:val="00204EFF"/>
    <w:rsid w:val="00207F9F"/>
    <w:rsid w:val="002103EB"/>
    <w:rsid w:val="0021266C"/>
    <w:rsid w:val="0021334C"/>
    <w:rsid w:val="002270DF"/>
    <w:rsid w:val="002271E7"/>
    <w:rsid w:val="00231DD2"/>
    <w:rsid w:val="00232D95"/>
    <w:rsid w:val="002348CC"/>
    <w:rsid w:val="0024124E"/>
    <w:rsid w:val="00246BA3"/>
    <w:rsid w:val="00247403"/>
    <w:rsid w:val="0025346E"/>
    <w:rsid w:val="00255F45"/>
    <w:rsid w:val="00257593"/>
    <w:rsid w:val="002624E5"/>
    <w:rsid w:val="0026401D"/>
    <w:rsid w:val="00266E55"/>
    <w:rsid w:val="00273B1D"/>
    <w:rsid w:val="002752AC"/>
    <w:rsid w:val="00276A0D"/>
    <w:rsid w:val="00284ADE"/>
    <w:rsid w:val="002949A5"/>
    <w:rsid w:val="0029623D"/>
    <w:rsid w:val="002966EE"/>
    <w:rsid w:val="002A5F93"/>
    <w:rsid w:val="002B2966"/>
    <w:rsid w:val="002B6BA1"/>
    <w:rsid w:val="002C2571"/>
    <w:rsid w:val="002C347F"/>
    <w:rsid w:val="002C356D"/>
    <w:rsid w:val="002C5C1F"/>
    <w:rsid w:val="002C6CC8"/>
    <w:rsid w:val="002C7270"/>
    <w:rsid w:val="002E3309"/>
    <w:rsid w:val="002F0F72"/>
    <w:rsid w:val="002F1E7F"/>
    <w:rsid w:val="002F40C5"/>
    <w:rsid w:val="002F775F"/>
    <w:rsid w:val="003263B2"/>
    <w:rsid w:val="00331872"/>
    <w:rsid w:val="003409A1"/>
    <w:rsid w:val="00340C8B"/>
    <w:rsid w:val="0034207A"/>
    <w:rsid w:val="00353980"/>
    <w:rsid w:val="00356162"/>
    <w:rsid w:val="00361D87"/>
    <w:rsid w:val="00386C5D"/>
    <w:rsid w:val="0039007F"/>
    <w:rsid w:val="00396412"/>
    <w:rsid w:val="003A2B46"/>
    <w:rsid w:val="003A3E7F"/>
    <w:rsid w:val="003A50EE"/>
    <w:rsid w:val="003A654C"/>
    <w:rsid w:val="003A75DA"/>
    <w:rsid w:val="003B2406"/>
    <w:rsid w:val="003B40F1"/>
    <w:rsid w:val="003B6E12"/>
    <w:rsid w:val="003C4053"/>
    <w:rsid w:val="003D2641"/>
    <w:rsid w:val="003D6307"/>
    <w:rsid w:val="003E469B"/>
    <w:rsid w:val="003E70F0"/>
    <w:rsid w:val="003F376E"/>
    <w:rsid w:val="00405F8D"/>
    <w:rsid w:val="004212FC"/>
    <w:rsid w:val="00422006"/>
    <w:rsid w:val="004222A9"/>
    <w:rsid w:val="0042290F"/>
    <w:rsid w:val="004440E6"/>
    <w:rsid w:val="00446B48"/>
    <w:rsid w:val="00451339"/>
    <w:rsid w:val="00456D7B"/>
    <w:rsid w:val="00467A38"/>
    <w:rsid w:val="004730FA"/>
    <w:rsid w:val="00476A99"/>
    <w:rsid w:val="00496769"/>
    <w:rsid w:val="00496D35"/>
    <w:rsid w:val="004A098A"/>
    <w:rsid w:val="004A239C"/>
    <w:rsid w:val="004B3C52"/>
    <w:rsid w:val="004B40DB"/>
    <w:rsid w:val="004B5713"/>
    <w:rsid w:val="004D26A0"/>
    <w:rsid w:val="004D6D4B"/>
    <w:rsid w:val="004E0026"/>
    <w:rsid w:val="004E2136"/>
    <w:rsid w:val="004E3840"/>
    <w:rsid w:val="004E4DCB"/>
    <w:rsid w:val="004F3E4A"/>
    <w:rsid w:val="00501EA0"/>
    <w:rsid w:val="005214C5"/>
    <w:rsid w:val="00523692"/>
    <w:rsid w:val="00527729"/>
    <w:rsid w:val="00532548"/>
    <w:rsid w:val="00535790"/>
    <w:rsid w:val="00541071"/>
    <w:rsid w:val="005427B3"/>
    <w:rsid w:val="00547375"/>
    <w:rsid w:val="0055223D"/>
    <w:rsid w:val="005560C4"/>
    <w:rsid w:val="00557583"/>
    <w:rsid w:val="0056028F"/>
    <w:rsid w:val="00560AB1"/>
    <w:rsid w:val="00560E3E"/>
    <w:rsid w:val="0056186F"/>
    <w:rsid w:val="005619D1"/>
    <w:rsid w:val="00561A0A"/>
    <w:rsid w:val="0056407A"/>
    <w:rsid w:val="00567413"/>
    <w:rsid w:val="005742AF"/>
    <w:rsid w:val="00575A14"/>
    <w:rsid w:val="00582FF0"/>
    <w:rsid w:val="005855B8"/>
    <w:rsid w:val="00591176"/>
    <w:rsid w:val="005923A8"/>
    <w:rsid w:val="00594899"/>
    <w:rsid w:val="00596E76"/>
    <w:rsid w:val="005A2400"/>
    <w:rsid w:val="005A548C"/>
    <w:rsid w:val="005A5B11"/>
    <w:rsid w:val="005A5DD7"/>
    <w:rsid w:val="005A7139"/>
    <w:rsid w:val="005A7395"/>
    <w:rsid w:val="005B3803"/>
    <w:rsid w:val="005B5B5B"/>
    <w:rsid w:val="005C0A80"/>
    <w:rsid w:val="005C445A"/>
    <w:rsid w:val="005C5917"/>
    <w:rsid w:val="005D2F16"/>
    <w:rsid w:val="005D6674"/>
    <w:rsid w:val="005E3412"/>
    <w:rsid w:val="005E3FFC"/>
    <w:rsid w:val="005F2042"/>
    <w:rsid w:val="00600864"/>
    <w:rsid w:val="006009EC"/>
    <w:rsid w:val="00601F9E"/>
    <w:rsid w:val="00606324"/>
    <w:rsid w:val="00606B0B"/>
    <w:rsid w:val="00607360"/>
    <w:rsid w:val="00612CE5"/>
    <w:rsid w:val="00614C35"/>
    <w:rsid w:val="006158C2"/>
    <w:rsid w:val="006168CF"/>
    <w:rsid w:val="006225AD"/>
    <w:rsid w:val="00624411"/>
    <w:rsid w:val="006254A6"/>
    <w:rsid w:val="00626B7D"/>
    <w:rsid w:val="00627346"/>
    <w:rsid w:val="0063291F"/>
    <w:rsid w:val="00634F2C"/>
    <w:rsid w:val="006360D0"/>
    <w:rsid w:val="00641EE3"/>
    <w:rsid w:val="00643D14"/>
    <w:rsid w:val="006472DA"/>
    <w:rsid w:val="0065133C"/>
    <w:rsid w:val="00655471"/>
    <w:rsid w:val="006576DF"/>
    <w:rsid w:val="00664073"/>
    <w:rsid w:val="00672B24"/>
    <w:rsid w:val="00692514"/>
    <w:rsid w:val="006A3E4C"/>
    <w:rsid w:val="006A45F2"/>
    <w:rsid w:val="006B1D76"/>
    <w:rsid w:val="006C14B8"/>
    <w:rsid w:val="006D4EF5"/>
    <w:rsid w:val="006D6A6B"/>
    <w:rsid w:val="006E535A"/>
    <w:rsid w:val="006F08D1"/>
    <w:rsid w:val="006F69F2"/>
    <w:rsid w:val="006F70D0"/>
    <w:rsid w:val="00702ABF"/>
    <w:rsid w:val="007117DA"/>
    <w:rsid w:val="0071555F"/>
    <w:rsid w:val="0071573C"/>
    <w:rsid w:val="00715A80"/>
    <w:rsid w:val="00715B6F"/>
    <w:rsid w:val="00715C4E"/>
    <w:rsid w:val="00720402"/>
    <w:rsid w:val="0072089E"/>
    <w:rsid w:val="00721D8B"/>
    <w:rsid w:val="00723D8F"/>
    <w:rsid w:val="007263D3"/>
    <w:rsid w:val="007278F4"/>
    <w:rsid w:val="007317F2"/>
    <w:rsid w:val="00736272"/>
    <w:rsid w:val="0074733F"/>
    <w:rsid w:val="007541C1"/>
    <w:rsid w:val="007542A6"/>
    <w:rsid w:val="007556D7"/>
    <w:rsid w:val="00756301"/>
    <w:rsid w:val="00757AF8"/>
    <w:rsid w:val="007601DA"/>
    <w:rsid w:val="007644B1"/>
    <w:rsid w:val="00775B83"/>
    <w:rsid w:val="0078000A"/>
    <w:rsid w:val="0078075D"/>
    <w:rsid w:val="00781839"/>
    <w:rsid w:val="00785030"/>
    <w:rsid w:val="00791072"/>
    <w:rsid w:val="007A0BD7"/>
    <w:rsid w:val="007A21F4"/>
    <w:rsid w:val="007A2C64"/>
    <w:rsid w:val="007A4243"/>
    <w:rsid w:val="007A4796"/>
    <w:rsid w:val="007A53B7"/>
    <w:rsid w:val="007B42B5"/>
    <w:rsid w:val="007B479C"/>
    <w:rsid w:val="007C2543"/>
    <w:rsid w:val="007C6D43"/>
    <w:rsid w:val="007D20B1"/>
    <w:rsid w:val="007E50A9"/>
    <w:rsid w:val="007F1322"/>
    <w:rsid w:val="007F1B63"/>
    <w:rsid w:val="007F5ADD"/>
    <w:rsid w:val="007F716D"/>
    <w:rsid w:val="00800001"/>
    <w:rsid w:val="00805BF5"/>
    <w:rsid w:val="0081279D"/>
    <w:rsid w:val="008146DE"/>
    <w:rsid w:val="00816028"/>
    <w:rsid w:val="00820313"/>
    <w:rsid w:val="00820B3C"/>
    <w:rsid w:val="00824DA2"/>
    <w:rsid w:val="0082533B"/>
    <w:rsid w:val="008254A8"/>
    <w:rsid w:val="00835F82"/>
    <w:rsid w:val="00840111"/>
    <w:rsid w:val="008424EA"/>
    <w:rsid w:val="008475B6"/>
    <w:rsid w:val="008569E2"/>
    <w:rsid w:val="00860CB8"/>
    <w:rsid w:val="0087082B"/>
    <w:rsid w:val="008712AD"/>
    <w:rsid w:val="0087390B"/>
    <w:rsid w:val="00877D87"/>
    <w:rsid w:val="008805ED"/>
    <w:rsid w:val="00882C13"/>
    <w:rsid w:val="008845C9"/>
    <w:rsid w:val="00884882"/>
    <w:rsid w:val="00885F29"/>
    <w:rsid w:val="00897D84"/>
    <w:rsid w:val="008A0BE2"/>
    <w:rsid w:val="008A7CCE"/>
    <w:rsid w:val="008B17FA"/>
    <w:rsid w:val="008B419A"/>
    <w:rsid w:val="008B52FE"/>
    <w:rsid w:val="008C1D2A"/>
    <w:rsid w:val="008C718A"/>
    <w:rsid w:val="008D3F67"/>
    <w:rsid w:val="008E2322"/>
    <w:rsid w:val="008F57AA"/>
    <w:rsid w:val="00905172"/>
    <w:rsid w:val="00905A13"/>
    <w:rsid w:val="009224EF"/>
    <w:rsid w:val="009228FD"/>
    <w:rsid w:val="00925187"/>
    <w:rsid w:val="0093173A"/>
    <w:rsid w:val="009321F5"/>
    <w:rsid w:val="009347F0"/>
    <w:rsid w:val="00942293"/>
    <w:rsid w:val="009500BA"/>
    <w:rsid w:val="00960E40"/>
    <w:rsid w:val="00965AE1"/>
    <w:rsid w:val="00973D85"/>
    <w:rsid w:val="009778B2"/>
    <w:rsid w:val="00977982"/>
    <w:rsid w:val="009822A4"/>
    <w:rsid w:val="00985D25"/>
    <w:rsid w:val="009870F5"/>
    <w:rsid w:val="00991C42"/>
    <w:rsid w:val="00992342"/>
    <w:rsid w:val="009B5746"/>
    <w:rsid w:val="009B639B"/>
    <w:rsid w:val="009B7FD4"/>
    <w:rsid w:val="009C3D33"/>
    <w:rsid w:val="009C730A"/>
    <w:rsid w:val="009D06CA"/>
    <w:rsid w:val="009D0A34"/>
    <w:rsid w:val="009D2C6C"/>
    <w:rsid w:val="009D7CDA"/>
    <w:rsid w:val="009E0E71"/>
    <w:rsid w:val="009E19FF"/>
    <w:rsid w:val="009E31EB"/>
    <w:rsid w:val="009E42E8"/>
    <w:rsid w:val="009E5A9C"/>
    <w:rsid w:val="009E7DA2"/>
    <w:rsid w:val="009F29C5"/>
    <w:rsid w:val="009F38DF"/>
    <w:rsid w:val="00A01BC5"/>
    <w:rsid w:val="00A02591"/>
    <w:rsid w:val="00A07B94"/>
    <w:rsid w:val="00A20FC7"/>
    <w:rsid w:val="00A2615D"/>
    <w:rsid w:val="00A27931"/>
    <w:rsid w:val="00A310D3"/>
    <w:rsid w:val="00A3261E"/>
    <w:rsid w:val="00A36FF5"/>
    <w:rsid w:val="00A465B8"/>
    <w:rsid w:val="00A4729F"/>
    <w:rsid w:val="00A4750E"/>
    <w:rsid w:val="00A51A41"/>
    <w:rsid w:val="00A52EE8"/>
    <w:rsid w:val="00A55903"/>
    <w:rsid w:val="00A57B40"/>
    <w:rsid w:val="00A61801"/>
    <w:rsid w:val="00A70673"/>
    <w:rsid w:val="00A707EE"/>
    <w:rsid w:val="00A71904"/>
    <w:rsid w:val="00A75156"/>
    <w:rsid w:val="00A77C44"/>
    <w:rsid w:val="00A8303B"/>
    <w:rsid w:val="00A83554"/>
    <w:rsid w:val="00A86DA9"/>
    <w:rsid w:val="00A87F2E"/>
    <w:rsid w:val="00A9054B"/>
    <w:rsid w:val="00AA002F"/>
    <w:rsid w:val="00AA4472"/>
    <w:rsid w:val="00AA733F"/>
    <w:rsid w:val="00AB3170"/>
    <w:rsid w:val="00AB6476"/>
    <w:rsid w:val="00AC15F4"/>
    <w:rsid w:val="00AC1E44"/>
    <w:rsid w:val="00AC4525"/>
    <w:rsid w:val="00AC496D"/>
    <w:rsid w:val="00AE137B"/>
    <w:rsid w:val="00AE3AB4"/>
    <w:rsid w:val="00AE5EFD"/>
    <w:rsid w:val="00AE6B35"/>
    <w:rsid w:val="00AF092E"/>
    <w:rsid w:val="00AF7564"/>
    <w:rsid w:val="00B00B4D"/>
    <w:rsid w:val="00B0185B"/>
    <w:rsid w:val="00B02A8F"/>
    <w:rsid w:val="00B14AD7"/>
    <w:rsid w:val="00B2264C"/>
    <w:rsid w:val="00B23192"/>
    <w:rsid w:val="00B2701A"/>
    <w:rsid w:val="00B27CC1"/>
    <w:rsid w:val="00B33B72"/>
    <w:rsid w:val="00B40F2D"/>
    <w:rsid w:val="00B62E30"/>
    <w:rsid w:val="00B6728F"/>
    <w:rsid w:val="00B67AF0"/>
    <w:rsid w:val="00B711D7"/>
    <w:rsid w:val="00B76599"/>
    <w:rsid w:val="00B83939"/>
    <w:rsid w:val="00B83F3E"/>
    <w:rsid w:val="00B92169"/>
    <w:rsid w:val="00B935F0"/>
    <w:rsid w:val="00B94FB3"/>
    <w:rsid w:val="00B96CE4"/>
    <w:rsid w:val="00BA102A"/>
    <w:rsid w:val="00BA6434"/>
    <w:rsid w:val="00BA65FC"/>
    <w:rsid w:val="00BB47B5"/>
    <w:rsid w:val="00BC60B4"/>
    <w:rsid w:val="00BC616D"/>
    <w:rsid w:val="00BC7809"/>
    <w:rsid w:val="00BE2EB7"/>
    <w:rsid w:val="00BE40DE"/>
    <w:rsid w:val="00BF1BCF"/>
    <w:rsid w:val="00BF3929"/>
    <w:rsid w:val="00BF5CF5"/>
    <w:rsid w:val="00BF689C"/>
    <w:rsid w:val="00BF78D7"/>
    <w:rsid w:val="00C02B48"/>
    <w:rsid w:val="00C03498"/>
    <w:rsid w:val="00C0691C"/>
    <w:rsid w:val="00C143F2"/>
    <w:rsid w:val="00C15F7C"/>
    <w:rsid w:val="00C27D59"/>
    <w:rsid w:val="00C34FB2"/>
    <w:rsid w:val="00C361A2"/>
    <w:rsid w:val="00C44D8E"/>
    <w:rsid w:val="00C452B5"/>
    <w:rsid w:val="00C54532"/>
    <w:rsid w:val="00C63589"/>
    <w:rsid w:val="00C636F0"/>
    <w:rsid w:val="00C70C61"/>
    <w:rsid w:val="00C71119"/>
    <w:rsid w:val="00C74F10"/>
    <w:rsid w:val="00C94EA1"/>
    <w:rsid w:val="00CA04C7"/>
    <w:rsid w:val="00CA4004"/>
    <w:rsid w:val="00CB16A0"/>
    <w:rsid w:val="00CB3E59"/>
    <w:rsid w:val="00CB7F95"/>
    <w:rsid w:val="00CD002C"/>
    <w:rsid w:val="00CD074B"/>
    <w:rsid w:val="00CD50F5"/>
    <w:rsid w:val="00CE18CE"/>
    <w:rsid w:val="00CE2BDE"/>
    <w:rsid w:val="00CE71AA"/>
    <w:rsid w:val="00CF0E41"/>
    <w:rsid w:val="00CF436B"/>
    <w:rsid w:val="00CF6F83"/>
    <w:rsid w:val="00CF7D85"/>
    <w:rsid w:val="00D00BB0"/>
    <w:rsid w:val="00D0512F"/>
    <w:rsid w:val="00D11D02"/>
    <w:rsid w:val="00D167E4"/>
    <w:rsid w:val="00D20E5F"/>
    <w:rsid w:val="00D22304"/>
    <w:rsid w:val="00D27650"/>
    <w:rsid w:val="00D30DF8"/>
    <w:rsid w:val="00D317ED"/>
    <w:rsid w:val="00D42116"/>
    <w:rsid w:val="00D43579"/>
    <w:rsid w:val="00D46D59"/>
    <w:rsid w:val="00D64974"/>
    <w:rsid w:val="00D70E2A"/>
    <w:rsid w:val="00D73269"/>
    <w:rsid w:val="00D76A85"/>
    <w:rsid w:val="00D80E92"/>
    <w:rsid w:val="00D834FF"/>
    <w:rsid w:val="00D853DE"/>
    <w:rsid w:val="00D92918"/>
    <w:rsid w:val="00D951C7"/>
    <w:rsid w:val="00D95CFA"/>
    <w:rsid w:val="00D97444"/>
    <w:rsid w:val="00DA2312"/>
    <w:rsid w:val="00DB0C92"/>
    <w:rsid w:val="00DB0DF9"/>
    <w:rsid w:val="00DC7061"/>
    <w:rsid w:val="00DD1335"/>
    <w:rsid w:val="00DD2B52"/>
    <w:rsid w:val="00DD2EC0"/>
    <w:rsid w:val="00DD53E0"/>
    <w:rsid w:val="00DF0F29"/>
    <w:rsid w:val="00DF38FC"/>
    <w:rsid w:val="00DF5073"/>
    <w:rsid w:val="00E0509E"/>
    <w:rsid w:val="00E0539A"/>
    <w:rsid w:val="00E13251"/>
    <w:rsid w:val="00E14A10"/>
    <w:rsid w:val="00E16ADD"/>
    <w:rsid w:val="00E20861"/>
    <w:rsid w:val="00E217C8"/>
    <w:rsid w:val="00E32686"/>
    <w:rsid w:val="00E348C2"/>
    <w:rsid w:val="00E45F6F"/>
    <w:rsid w:val="00E510F8"/>
    <w:rsid w:val="00E60BC0"/>
    <w:rsid w:val="00E62118"/>
    <w:rsid w:val="00E65E88"/>
    <w:rsid w:val="00E6642D"/>
    <w:rsid w:val="00E70D69"/>
    <w:rsid w:val="00E81961"/>
    <w:rsid w:val="00E82C86"/>
    <w:rsid w:val="00E84A82"/>
    <w:rsid w:val="00E94695"/>
    <w:rsid w:val="00E971E6"/>
    <w:rsid w:val="00E9734D"/>
    <w:rsid w:val="00E97BB9"/>
    <w:rsid w:val="00EA06A7"/>
    <w:rsid w:val="00EA5B30"/>
    <w:rsid w:val="00EB3336"/>
    <w:rsid w:val="00EB5AA4"/>
    <w:rsid w:val="00EB60DF"/>
    <w:rsid w:val="00EB791C"/>
    <w:rsid w:val="00EC12E1"/>
    <w:rsid w:val="00EC1694"/>
    <w:rsid w:val="00EC22CA"/>
    <w:rsid w:val="00EC38D4"/>
    <w:rsid w:val="00EC4103"/>
    <w:rsid w:val="00EC6C5D"/>
    <w:rsid w:val="00EE1D76"/>
    <w:rsid w:val="00EE6D89"/>
    <w:rsid w:val="00EF70C4"/>
    <w:rsid w:val="00EF743D"/>
    <w:rsid w:val="00F1062F"/>
    <w:rsid w:val="00F220C8"/>
    <w:rsid w:val="00F3591B"/>
    <w:rsid w:val="00F41812"/>
    <w:rsid w:val="00F419FC"/>
    <w:rsid w:val="00F52F3B"/>
    <w:rsid w:val="00F56525"/>
    <w:rsid w:val="00F630F9"/>
    <w:rsid w:val="00F653F5"/>
    <w:rsid w:val="00F65CF9"/>
    <w:rsid w:val="00F7093D"/>
    <w:rsid w:val="00F80EB2"/>
    <w:rsid w:val="00F86ED0"/>
    <w:rsid w:val="00F87199"/>
    <w:rsid w:val="00F948EC"/>
    <w:rsid w:val="00F9536C"/>
    <w:rsid w:val="00F96CE7"/>
    <w:rsid w:val="00FA6EF2"/>
    <w:rsid w:val="00FB32C8"/>
    <w:rsid w:val="00FB3A47"/>
    <w:rsid w:val="00FC6358"/>
    <w:rsid w:val="00FC7192"/>
    <w:rsid w:val="00FD0CDE"/>
    <w:rsid w:val="00FD7B4E"/>
    <w:rsid w:val="00FE3D39"/>
    <w:rsid w:val="00FE5332"/>
    <w:rsid w:val="00FE6519"/>
    <w:rsid w:val="00FE7B60"/>
    <w:rsid w:val="00FF0918"/>
    <w:rsid w:val="00FF2268"/>
    <w:rsid w:val="04643873"/>
    <w:rsid w:val="5B7B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383EC7A2-9216-452B-BB71-CB396C2E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FollowedHyperlink">
    <w:name w:val="FollowedHyperlink"/>
    <w:basedOn w:val="DefaultParagraphFont"/>
    <w:uiPriority w:val="99"/>
    <w:semiHidden/>
    <w:unhideWhenUsed/>
    <w:rsid w:val="00A4750E"/>
    <w:rPr>
      <w:color w:val="954F72" w:themeColor="followedHyperlink"/>
      <w:u w:val="single"/>
    </w:rPr>
  </w:style>
  <w:style w:type="paragraph" w:styleId="Revision">
    <w:name w:val="Revision"/>
    <w:hidden/>
    <w:uiPriority w:val="99"/>
    <w:semiHidden/>
    <w:rsid w:val="0013607E"/>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udras@koda.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Reilent@mk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km.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ul.aron@employers.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D3A198704C954882CAA79B8BAAFA83" ma:contentTypeVersion="23" ma:contentTypeDescription="Loo uus dokument" ma:contentTypeScope="" ma:versionID="2c751a822df35e9a2ff0d2c2f667dfef">
  <xsd:schema xmlns:xsd="http://www.w3.org/2001/XMLSchema" xmlns:xs="http://www.w3.org/2001/XMLSchema" xmlns:p="http://schemas.microsoft.com/office/2006/metadata/properties" xmlns:ns2="f9c4866b-30f9-435c-a654-b02a2198404e" xmlns:ns3="5ee038f0-6824-4b44-a7e3-ea41971539f1" xmlns:ns4="20f4a9f1-15ab-4aa8-bc21-8ea465a7e045" targetNamespace="http://schemas.microsoft.com/office/2006/metadata/properties" ma:root="true" ma:fieldsID="f4e5f228860d7a4046503f9b27d09377" ns2:_="" ns3:_="" ns4:_="">
    <xsd:import namespace="f9c4866b-30f9-435c-a654-b02a2198404e"/>
    <xsd:import namespace="5ee038f0-6824-4b44-a7e3-ea41971539f1"/>
    <xsd:import namespace="20f4a9f1-15ab-4aa8-bc21-8ea465a7e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Vastutavisik" minOccurs="0"/>
                <xsd:element ref="ns2:Sta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866b-30f9-435c-a654-b02a21984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11b832bc-7d09-4ffc-a2d1-04f53765f139" ma:termSetId="09814cd3-568e-fe90-9814-8d621ff8fb84" ma:anchorId="fba54fb3-c3e1-fe81-a776-ca4b69148c4d" ma:open="true" ma:isKeyword="false">
      <xsd:complexType>
        <xsd:sequence>
          <xsd:element ref="pc:Terms" minOccurs="0" maxOccurs="1"/>
        </xsd:sequence>
      </xsd:complexType>
    </xsd:element>
    <xsd:element name="Vastutavisik" ma:index="24" nillable="true" ma:displayName="Vastutav isik" ma:format="Dropdown" ma:list="UserInfo" ma:SharePointGroup="0" ma:internalName="Vastutavis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atus" ma:index="25" nillable="true" ma:displayName="Staatus" ma:format="Dropdown" ma:internalName="Staatus">
      <xsd:simpleType>
        <xsd:restriction base="dms:Choice">
          <xsd:enumeration value="OOtel"/>
          <xsd:enumeration value="Kinnitatud"/>
          <xsd:enumeration value="Tagasi lükatud"/>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038f0-6824-4b44-a7e3-ea41971539f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4a9f1-15ab-4aa8-bc21-8ea465a7e0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fa963de-80f2-4d68-a2c4-2f39ded54130}" ma:internalName="TaxCatchAll" ma:showField="CatchAllData" ma:web="20f4a9f1-15ab-4aa8-bc21-8ea465a7e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c4866b-30f9-435c-a654-b02a2198404e">
      <Terms xmlns="http://schemas.microsoft.com/office/infopath/2007/PartnerControls"/>
    </lcf76f155ced4ddcb4097134ff3c332f>
    <Staatus xmlns="f9c4866b-30f9-435c-a654-b02a2198404e" xsi:nil="true"/>
    <TaxCatchAll xmlns="20f4a9f1-15ab-4aa8-bc21-8ea465a7e045" xsi:nil="true"/>
    <Vastutavisik xmlns="f9c4866b-30f9-435c-a654-b02a2198404e">
      <UserInfo>
        <DisplayName/>
        <AccountId xsi:nil="true"/>
        <AccountType/>
      </UserInfo>
    </Vastutavisi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7464-3BD7-4702-A46E-3868BB850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866b-30f9-435c-a654-b02a2198404e"/>
    <ds:schemaRef ds:uri="5ee038f0-6824-4b44-a7e3-ea41971539f1"/>
    <ds:schemaRef ds:uri="20f4a9f1-15ab-4aa8-bc21-8ea465a7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7D5A4-7D3A-485F-ACF7-2A3497C40657}">
  <ds:schemaRefs>
    <ds:schemaRef ds:uri="http://schemas.microsoft.com/sharepoint/v3/contenttype/forms"/>
  </ds:schemaRefs>
</ds:datastoreItem>
</file>

<file path=customXml/itemProps3.xml><?xml version="1.0" encoding="utf-8"?>
<ds:datastoreItem xmlns:ds="http://schemas.openxmlformats.org/officeDocument/2006/customXml" ds:itemID="{80DC0CBD-DA60-4E9D-B1DF-489E5D163052}">
  <ds:schemaRefs>
    <ds:schemaRef ds:uri="http://schemas.microsoft.com/office/2006/metadata/properties"/>
    <ds:schemaRef ds:uri="http://schemas.microsoft.com/office/infopath/2007/PartnerControls"/>
    <ds:schemaRef ds:uri="f9c4866b-30f9-435c-a654-b02a2198404e"/>
    <ds:schemaRef ds:uri="20f4a9f1-15ab-4aa8-bc21-8ea465a7e045"/>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7650</Characters>
  <Application>Microsoft Office Word</Application>
  <DocSecurity>4</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Kristiina Maasik</dc:creator>
  <cp:lastModifiedBy>Raul Aron</cp:lastModifiedBy>
  <cp:revision>2</cp:revision>
  <dcterms:created xsi:type="dcterms:W3CDTF">2024-08-08T06:40:00Z</dcterms:created>
  <dcterms:modified xsi:type="dcterms:W3CDTF">2024-08-08T06:40:00Z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stutavisik">
    <vt:lpwstr/>
  </property>
  <property fmtid="{D5CDD505-2E9C-101B-9397-08002B2CF9AE}" pid="3" name="Staatus">
    <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0x0101000BD3A198704C954882CAA79B8BAAFA83</vt:lpwstr>
  </property>
</Properties>
</file>